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wmf" ContentType="image/x-wmf"/>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3BD212C" w14:textId="77777777" w:rsidR="00DD3D9E" w:rsidRPr="00A94774" w:rsidRDefault="009D41C8" w:rsidP="009865C0">
      <w:pPr>
        <w:pStyle w:val="Els-Title"/>
        <w:rPr>
          <w:lang w:val="en-GB"/>
        </w:rPr>
      </w:pPr>
      <w:r>
        <w:rPr>
          <w:lang w:val="en-GB"/>
        </w:rPr>
        <w:fldChar w:fldCharType="begin"/>
      </w:r>
      <w:r>
        <w:rPr>
          <w:lang w:val="en-GB"/>
        </w:rPr>
        <w:instrText xml:space="preserve"> MACROBUTTON MTEditEquationSection2 </w:instrText>
      </w:r>
      <w:r w:rsidRPr="009D41C8">
        <w:rPr>
          <w:rStyle w:val="MTEquationSection"/>
        </w:rPr>
        <w:instrText>Equation Chapter 1 Section 1</w:instrText>
      </w:r>
      <w:r>
        <w:rPr>
          <w:lang w:val="en-GB"/>
        </w:rPr>
        <w:fldChar w:fldCharType="begin"/>
      </w:r>
      <w:r>
        <w:rPr>
          <w:lang w:val="en-GB"/>
        </w:rPr>
        <w:instrText xml:space="preserve"> SEQ MTEqn \r \h \* MERGEFORMAT </w:instrText>
      </w:r>
      <w:r>
        <w:rPr>
          <w:lang w:val="en-GB"/>
        </w:rPr>
        <w:fldChar w:fldCharType="end"/>
      </w:r>
      <w:r>
        <w:rPr>
          <w:lang w:val="en-GB"/>
        </w:rPr>
        <w:fldChar w:fldCharType="begin"/>
      </w:r>
      <w:r>
        <w:rPr>
          <w:lang w:val="en-GB"/>
        </w:rPr>
        <w:instrText xml:space="preserve"> SEQ MTSec \r 1 \h \* MERGEFORMAT </w:instrText>
      </w:r>
      <w:r>
        <w:rPr>
          <w:lang w:val="en-GB"/>
        </w:rPr>
        <w:fldChar w:fldCharType="end"/>
      </w:r>
      <w:r>
        <w:rPr>
          <w:lang w:val="en-GB"/>
        </w:rPr>
        <w:fldChar w:fldCharType="begin"/>
      </w:r>
      <w:r>
        <w:rPr>
          <w:lang w:val="en-GB"/>
        </w:rPr>
        <w:instrText xml:space="preserve"> SEQ MTChap \r 1 \h \* MERGEFORMAT </w:instrText>
      </w:r>
      <w:r>
        <w:rPr>
          <w:lang w:val="en-GB"/>
        </w:rPr>
        <w:fldChar w:fldCharType="end"/>
      </w:r>
      <w:r>
        <w:rPr>
          <w:lang w:val="en-GB"/>
        </w:rPr>
        <w:fldChar w:fldCharType="end"/>
      </w:r>
      <w:r w:rsidR="00EB1560">
        <w:rPr>
          <w:lang w:val="en-GB"/>
        </w:rPr>
        <w:t>Production Scheduling of Multi-Stage, Multi-product Food Process Industries</w:t>
      </w:r>
    </w:p>
    <w:p w14:paraId="19AE8228" w14:textId="76745D7C" w:rsidR="00DD3D9E" w:rsidRPr="00A94774" w:rsidRDefault="00EB1560" w:rsidP="009865C0">
      <w:pPr>
        <w:pStyle w:val="Els-Author"/>
        <w:spacing w:after="120"/>
      </w:pPr>
      <w:r>
        <w:t>Georgios P. Georgiadis</w:t>
      </w:r>
      <w:r>
        <w:rPr>
          <w:vertAlign w:val="superscript"/>
        </w:rPr>
        <w:t>a,b</w:t>
      </w:r>
      <w:r>
        <w:t>, Chrysovalanto</w:t>
      </w:r>
      <w:r w:rsidR="00467674">
        <w:t>u</w:t>
      </w:r>
      <w:bookmarkStart w:id="0" w:name="_GoBack"/>
      <w:bookmarkEnd w:id="0"/>
      <w:r>
        <w:t xml:space="preserve"> Ziogou</w:t>
      </w:r>
      <w:r>
        <w:rPr>
          <w:vertAlign w:val="superscript"/>
        </w:rPr>
        <w:t>b</w:t>
      </w:r>
      <w:r>
        <w:t>, Georgios Kopanos</w:t>
      </w:r>
      <w:r>
        <w:rPr>
          <w:vertAlign w:val="superscript"/>
        </w:rPr>
        <w:t>c</w:t>
      </w:r>
      <w:r>
        <w:t>, Manuel Garcia</w:t>
      </w:r>
      <w:r>
        <w:rPr>
          <w:vertAlign w:val="superscript"/>
        </w:rPr>
        <w:t>d</w:t>
      </w:r>
      <w:r>
        <w:t>, Daniel Cabo</w:t>
      </w:r>
      <w:r>
        <w:rPr>
          <w:vertAlign w:val="superscript"/>
        </w:rPr>
        <w:t>e</w:t>
      </w:r>
      <w:r>
        <w:t>, Miguel Lopez</w:t>
      </w:r>
      <w:r>
        <w:rPr>
          <w:vertAlign w:val="superscript"/>
        </w:rPr>
        <w:t>e</w:t>
      </w:r>
      <w:r>
        <w:t>, Michael C. Georgiadis</w:t>
      </w:r>
      <w:r>
        <w:rPr>
          <w:vertAlign w:val="superscript"/>
        </w:rPr>
        <w:t>a,b,</w:t>
      </w:r>
      <w:r w:rsidR="00D40156" w:rsidRPr="00D40156">
        <w:rPr>
          <w:vertAlign w:val="superscript"/>
        </w:rPr>
        <w:t>*</w:t>
      </w:r>
    </w:p>
    <w:p w14:paraId="56C404F5" w14:textId="77777777" w:rsidR="00571BA1" w:rsidRPr="00EB1560" w:rsidRDefault="00EB1560" w:rsidP="009865C0">
      <w:pPr>
        <w:pStyle w:val="Els-Affiliation"/>
        <w:spacing w:after="120"/>
        <w:rPr>
          <w:lang w:val="en-US"/>
        </w:rPr>
      </w:pPr>
      <w:r>
        <w:rPr>
          <w:vertAlign w:val="superscript"/>
        </w:rPr>
        <w:t>a</w:t>
      </w:r>
      <w:r>
        <w:t>Department of Chemical Engineering, Aristotle University of Thessaloniki, Thessaloniki 54124, Greece</w:t>
      </w:r>
    </w:p>
    <w:p w14:paraId="38FF0F55" w14:textId="77777777" w:rsidR="00571BA1" w:rsidRDefault="00571BA1" w:rsidP="009865C0">
      <w:pPr>
        <w:pStyle w:val="Els-Affiliation"/>
        <w:spacing w:after="120"/>
      </w:pPr>
      <w:r w:rsidRPr="00A94774">
        <w:rPr>
          <w:vertAlign w:val="superscript"/>
        </w:rPr>
        <w:t>b</w:t>
      </w:r>
      <w:r w:rsidR="00EB1560">
        <w:t>Chemical Process and Energy Resource Institute (CPERI), Centre for Research and Technology Hellas (CERTH), PO Box 60361, 57001, Thessaloniki, Greece</w:t>
      </w:r>
    </w:p>
    <w:p w14:paraId="2BFC1209" w14:textId="77777777" w:rsidR="00EB1560" w:rsidRDefault="00EB1560" w:rsidP="009865C0">
      <w:pPr>
        <w:pStyle w:val="Els-Affiliation"/>
        <w:spacing w:after="120"/>
      </w:pPr>
      <w:r>
        <w:rPr>
          <w:vertAlign w:val="superscript"/>
        </w:rPr>
        <w:t>c</w:t>
      </w:r>
      <w:r>
        <w:t>Cranfield University, School of Energy, Environment &amp; Agrifood, Bedfordshire MK43 0AL, United Kingdom</w:t>
      </w:r>
    </w:p>
    <w:p w14:paraId="004CBB2A" w14:textId="77777777" w:rsidR="00EB1560" w:rsidRDefault="00EB1560" w:rsidP="009865C0">
      <w:pPr>
        <w:pStyle w:val="Els-Affiliation"/>
        <w:spacing w:after="120"/>
      </w:pPr>
      <w:r w:rsidRPr="00EB1560">
        <w:rPr>
          <w:vertAlign w:val="superscript"/>
          <w:lang w:val="en-US"/>
        </w:rPr>
        <w:t>d</w:t>
      </w:r>
      <w:r w:rsidRPr="00EB1560">
        <w:rPr>
          <w:lang w:val="en-US"/>
        </w:rPr>
        <w:t xml:space="preserve">Frinsa del Noroeste S.A., Avenida </w:t>
      </w:r>
      <w:r>
        <w:rPr>
          <w:lang w:val="en-US"/>
        </w:rPr>
        <w:t>Ramiro Carregal Rey – Parcela 29, Ribeira, La Coru</w:t>
      </w:r>
      <w:r>
        <w:t>ña, Spain</w:t>
      </w:r>
    </w:p>
    <w:p w14:paraId="1AB4F035" w14:textId="77777777" w:rsidR="00EB1560" w:rsidRPr="00EB1560" w:rsidRDefault="00EB1560" w:rsidP="009865C0">
      <w:pPr>
        <w:pStyle w:val="Els-Affiliation"/>
        <w:spacing w:after="120"/>
        <w:rPr>
          <w:lang w:val="en-US"/>
        </w:rPr>
      </w:pPr>
      <w:r>
        <w:rPr>
          <w:vertAlign w:val="superscript"/>
          <w:lang w:val="en-US"/>
        </w:rPr>
        <w:t>e</w:t>
      </w:r>
      <w:r>
        <w:rPr>
          <w:lang w:val="en-US"/>
        </w:rPr>
        <w:t>ASM Soft S.L., Crta. De Bembrive 109, Vigo, Spain</w:t>
      </w:r>
    </w:p>
    <w:p w14:paraId="2A6FF2B4" w14:textId="322D21B3" w:rsidR="00D40156" w:rsidRPr="00EB1560" w:rsidRDefault="00171084" w:rsidP="009865C0">
      <w:pPr>
        <w:pStyle w:val="Els-Affiliation"/>
        <w:spacing w:after="120"/>
        <w:rPr>
          <w:lang w:val="en-US"/>
        </w:rPr>
      </w:pPr>
      <w:hyperlink r:id="rId8" w:history="1">
        <w:r w:rsidR="005E645D" w:rsidRPr="00E9322F">
          <w:rPr>
            <w:rStyle w:val="Hyperlink"/>
            <w:lang w:val="en-US"/>
          </w:rPr>
          <w:t>mgeorg@auth.gr</w:t>
        </w:r>
      </w:hyperlink>
      <w:r w:rsidR="005E645D">
        <w:rPr>
          <w:lang w:val="en-US"/>
        </w:rPr>
        <w:t xml:space="preserve"> </w:t>
      </w:r>
    </w:p>
    <w:p w14:paraId="23BEB643" w14:textId="77777777" w:rsidR="00DD3D9E" w:rsidRDefault="00DD3D9E" w:rsidP="005C36C0">
      <w:pPr>
        <w:pStyle w:val="Els-Abstract"/>
      </w:pPr>
      <w:r w:rsidRPr="00436C36">
        <w:t>Abstract</w:t>
      </w:r>
    </w:p>
    <w:p w14:paraId="6662FE21" w14:textId="464D82BB" w:rsidR="00EC3664" w:rsidRPr="00EC3664" w:rsidRDefault="003710CE" w:rsidP="005C36C0">
      <w:pPr>
        <w:pStyle w:val="Els-body-text"/>
        <w:spacing w:after="120"/>
        <w:rPr>
          <w:lang w:val="en-GB"/>
        </w:rPr>
      </w:pPr>
      <w:r>
        <w:rPr>
          <w:lang w:val="en-GB"/>
        </w:rPr>
        <w:t>The production scheduling of a real-life</w:t>
      </w:r>
      <w:r w:rsidR="005E645D">
        <w:rPr>
          <w:lang w:val="en-GB"/>
        </w:rPr>
        <w:t xml:space="preserve"> multi-product,</w:t>
      </w:r>
      <w:r>
        <w:rPr>
          <w:lang w:val="en-GB"/>
        </w:rPr>
        <w:t xml:space="preserve"> </w:t>
      </w:r>
      <w:r w:rsidR="005E645D">
        <w:rPr>
          <w:lang w:val="en-GB"/>
        </w:rPr>
        <w:t>mixed batch and continuous food industrial facility</w:t>
      </w:r>
      <w:r>
        <w:rPr>
          <w:lang w:val="en-GB"/>
        </w:rPr>
        <w:t xml:space="preserve"> is considered in this </w:t>
      </w:r>
      <w:r w:rsidR="005E645D">
        <w:rPr>
          <w:lang w:val="en-GB"/>
        </w:rPr>
        <w:t>work</w:t>
      </w:r>
      <w:r>
        <w:rPr>
          <w:lang w:val="en-GB"/>
        </w:rPr>
        <w:t xml:space="preserve">. More specifically, the scheduling of canned fish production in a large-scale Spanish industry is </w:t>
      </w:r>
      <w:r w:rsidR="00094EBD">
        <w:rPr>
          <w:lang w:val="en-GB"/>
        </w:rPr>
        <w:t>studied</w:t>
      </w:r>
      <w:r>
        <w:rPr>
          <w:lang w:val="en-GB"/>
        </w:rPr>
        <w:t xml:space="preserve"> in detail. </w:t>
      </w:r>
      <w:r w:rsidR="00C01C7B">
        <w:rPr>
          <w:lang w:val="en-GB"/>
        </w:rPr>
        <w:t>The deployment of an efficient</w:t>
      </w:r>
      <w:r>
        <w:rPr>
          <w:lang w:val="en-GB"/>
        </w:rPr>
        <w:t xml:space="preserve"> solution strategy is proposed to </w:t>
      </w:r>
      <w:r w:rsidR="00EA65A0">
        <w:rPr>
          <w:lang w:val="en-GB"/>
        </w:rPr>
        <w:t xml:space="preserve">handle </w:t>
      </w:r>
      <w:r>
        <w:rPr>
          <w:lang w:val="en-GB"/>
        </w:rPr>
        <w:t>the computationally challenging scheduling problem.</w:t>
      </w:r>
      <w:r w:rsidR="00C01C7B">
        <w:rPr>
          <w:lang w:val="en-GB"/>
        </w:rPr>
        <w:t xml:space="preserve"> </w:t>
      </w:r>
      <w:r w:rsidR="00176E2C">
        <w:rPr>
          <w:lang w:val="en-GB"/>
        </w:rPr>
        <w:t>In particular, a</w:t>
      </w:r>
      <w:r w:rsidR="00C01C7B">
        <w:rPr>
          <w:lang w:val="en-GB"/>
        </w:rPr>
        <w:t xml:space="preserve"> </w:t>
      </w:r>
      <w:r w:rsidR="00EA65A0">
        <w:rPr>
          <w:lang w:val="en-GB"/>
        </w:rPr>
        <w:t>M</w:t>
      </w:r>
      <w:r w:rsidR="00C01C7B">
        <w:rPr>
          <w:lang w:val="en-GB"/>
        </w:rPr>
        <w:t>ixed-</w:t>
      </w:r>
      <w:r w:rsidR="00EA65A0">
        <w:rPr>
          <w:lang w:val="en-GB"/>
        </w:rPr>
        <w:t>I</w:t>
      </w:r>
      <w:r w:rsidR="00C01C7B">
        <w:rPr>
          <w:lang w:val="en-GB"/>
        </w:rPr>
        <w:t xml:space="preserve">nteger </w:t>
      </w:r>
      <w:r w:rsidR="00EA65A0">
        <w:rPr>
          <w:lang w:val="en-GB"/>
        </w:rPr>
        <w:t>L</w:t>
      </w:r>
      <w:r w:rsidR="00C01C7B">
        <w:rPr>
          <w:lang w:val="en-GB"/>
        </w:rPr>
        <w:t xml:space="preserve">inear </w:t>
      </w:r>
      <w:r w:rsidR="00EA65A0">
        <w:rPr>
          <w:lang w:val="en-GB"/>
        </w:rPr>
        <w:t>P</w:t>
      </w:r>
      <w:r w:rsidR="00C01C7B">
        <w:rPr>
          <w:lang w:val="en-GB"/>
        </w:rPr>
        <w:t>rogramming</w:t>
      </w:r>
      <w:r w:rsidR="00EA65A0">
        <w:rPr>
          <w:lang w:val="en-GB"/>
        </w:rPr>
        <w:t xml:space="preserve"> (MILP)</w:t>
      </w:r>
      <w:r w:rsidR="00C01C7B">
        <w:rPr>
          <w:lang w:val="en-GB"/>
        </w:rPr>
        <w:t xml:space="preserve"> model is u</w:t>
      </w:r>
      <w:r w:rsidR="00094EBD">
        <w:rPr>
          <w:lang w:val="en-GB"/>
        </w:rPr>
        <w:t>sed</w:t>
      </w:r>
      <w:r w:rsidR="00C01C7B">
        <w:rPr>
          <w:lang w:val="en-GB"/>
        </w:rPr>
        <w:t>,</w:t>
      </w:r>
      <w:r w:rsidR="00094EBD">
        <w:rPr>
          <w:lang w:val="en-GB"/>
        </w:rPr>
        <w:t xml:space="preserve"> in parallel</w:t>
      </w:r>
      <w:r w:rsidR="00C01C7B">
        <w:rPr>
          <w:lang w:val="en-GB"/>
        </w:rPr>
        <w:t xml:space="preserve"> with a</w:t>
      </w:r>
      <w:r w:rsidR="00EA65A0">
        <w:rPr>
          <w:lang w:val="en-GB"/>
        </w:rPr>
        <w:t xml:space="preserve"> </w:t>
      </w:r>
      <w:r w:rsidR="00C01C7B">
        <w:rPr>
          <w:lang w:val="en-GB"/>
        </w:rPr>
        <w:t>decomposition technique</w:t>
      </w:r>
      <w:r w:rsidR="00094EBD">
        <w:rPr>
          <w:lang w:val="en-GB"/>
        </w:rPr>
        <w:t>.</w:t>
      </w:r>
      <w:r w:rsidR="00C01C7B">
        <w:rPr>
          <w:lang w:val="en-GB"/>
        </w:rPr>
        <w:t xml:space="preserve"> The problem under consideration focuses </w:t>
      </w:r>
      <w:r w:rsidR="00176E2C">
        <w:rPr>
          <w:lang w:val="en-GB"/>
        </w:rPr>
        <w:t xml:space="preserve">on </w:t>
      </w:r>
      <w:r w:rsidR="00EA65A0">
        <w:rPr>
          <w:lang w:val="en-GB"/>
        </w:rPr>
        <w:t xml:space="preserve">two important stages of </w:t>
      </w:r>
      <w:r w:rsidR="00176E2C">
        <w:rPr>
          <w:lang w:val="en-GB"/>
        </w:rPr>
        <w:t>the plant, the</w:t>
      </w:r>
      <w:r w:rsidR="00C01C7B">
        <w:rPr>
          <w:lang w:val="en-GB"/>
        </w:rPr>
        <w:t xml:space="preserve"> sterilization and </w:t>
      </w:r>
      <w:r w:rsidR="00EA65A0">
        <w:rPr>
          <w:lang w:val="en-GB"/>
        </w:rPr>
        <w:t xml:space="preserve">the </w:t>
      </w:r>
      <w:r w:rsidR="00C01C7B">
        <w:rPr>
          <w:lang w:val="en-GB"/>
        </w:rPr>
        <w:t>packaging</w:t>
      </w:r>
      <w:r w:rsidR="00094EBD">
        <w:rPr>
          <w:lang w:val="en-GB"/>
        </w:rPr>
        <w:t xml:space="preserve">. </w:t>
      </w:r>
      <w:r w:rsidR="005E645D">
        <w:rPr>
          <w:lang w:val="en-GB"/>
        </w:rPr>
        <w:t>The</w:t>
      </w:r>
      <w:r w:rsidR="0016663F" w:rsidRPr="0016663F">
        <w:rPr>
          <w:lang w:val="en-GB"/>
        </w:rPr>
        <w:t xml:space="preserve"> proposed strategy </w:t>
      </w:r>
      <w:r w:rsidR="005E645D">
        <w:rPr>
          <w:lang w:val="en-GB"/>
        </w:rPr>
        <w:t xml:space="preserve">takes into account the specific characteristics of the </w:t>
      </w:r>
      <w:r w:rsidR="0016663F" w:rsidRPr="0016663F">
        <w:rPr>
          <w:lang w:val="en-GB"/>
        </w:rPr>
        <w:t xml:space="preserve">canned fish </w:t>
      </w:r>
      <w:r w:rsidR="00FE7E18">
        <w:rPr>
          <w:lang w:val="en-GB"/>
        </w:rPr>
        <w:t>production</w:t>
      </w:r>
      <w:r w:rsidR="005E645D">
        <w:rPr>
          <w:lang w:val="en-GB"/>
        </w:rPr>
        <w:t xml:space="preserve"> facility</w:t>
      </w:r>
      <w:r w:rsidR="00EA65A0">
        <w:rPr>
          <w:lang w:val="en-GB"/>
        </w:rPr>
        <w:t xml:space="preserve"> </w:t>
      </w:r>
      <w:r w:rsidR="005E645D">
        <w:rPr>
          <w:lang w:val="en-GB"/>
        </w:rPr>
        <w:t>resulting in</w:t>
      </w:r>
      <w:r w:rsidR="00EA65A0">
        <w:rPr>
          <w:lang w:val="en-GB"/>
        </w:rPr>
        <w:t xml:space="preserve"> interesting results. </w:t>
      </w:r>
      <w:r w:rsidR="005E645D">
        <w:rPr>
          <w:lang w:val="en-GB"/>
        </w:rPr>
        <w:t>It should be noted that</w:t>
      </w:r>
      <w:r w:rsidR="00EA65A0">
        <w:rPr>
          <w:lang w:val="en-GB"/>
        </w:rPr>
        <w:t xml:space="preserve"> the same methodology</w:t>
      </w:r>
      <w:r w:rsidR="0016663F" w:rsidRPr="0016663F">
        <w:rPr>
          <w:lang w:val="en-GB"/>
        </w:rPr>
        <w:t xml:space="preserve"> </w:t>
      </w:r>
      <w:r w:rsidR="005E645D">
        <w:rPr>
          <w:lang w:val="en-GB"/>
        </w:rPr>
        <w:t>can</w:t>
      </w:r>
      <w:r w:rsidR="00EA65A0">
        <w:rPr>
          <w:lang w:val="en-GB"/>
        </w:rPr>
        <w:t xml:space="preserve"> </w:t>
      </w:r>
      <w:r w:rsidR="0016663F" w:rsidRPr="0016663F">
        <w:rPr>
          <w:lang w:val="en-GB"/>
        </w:rPr>
        <w:t xml:space="preserve">be used with </w:t>
      </w:r>
      <w:r w:rsidR="00EA65A0">
        <w:rPr>
          <w:lang w:val="en-GB"/>
        </w:rPr>
        <w:t xml:space="preserve">appropriate </w:t>
      </w:r>
      <w:r w:rsidR="0016663F" w:rsidRPr="0016663F">
        <w:rPr>
          <w:lang w:val="en-GB"/>
        </w:rPr>
        <w:t>modifications in other</w:t>
      </w:r>
      <w:r w:rsidR="005E645D">
        <w:rPr>
          <w:lang w:val="en-GB"/>
        </w:rPr>
        <w:t xml:space="preserve"> food process</w:t>
      </w:r>
      <w:r w:rsidR="0016663F" w:rsidRPr="0016663F">
        <w:rPr>
          <w:lang w:val="en-GB"/>
        </w:rPr>
        <w:t xml:space="preserve"> industries</w:t>
      </w:r>
      <w:r w:rsidR="0016663F">
        <w:rPr>
          <w:lang w:val="en-GB"/>
        </w:rPr>
        <w:t xml:space="preserve"> with similar </w:t>
      </w:r>
      <w:r w:rsidR="005E645D">
        <w:rPr>
          <w:lang w:val="en-GB"/>
        </w:rPr>
        <w:t>production</w:t>
      </w:r>
      <w:r w:rsidR="0016663F">
        <w:rPr>
          <w:lang w:val="en-GB"/>
        </w:rPr>
        <w:t xml:space="preserve"> characteristics.</w:t>
      </w:r>
    </w:p>
    <w:p w14:paraId="7EBC375D" w14:textId="77777777" w:rsidR="003408FB" w:rsidRDefault="00DD3D9E" w:rsidP="005C36C0">
      <w:pPr>
        <w:pStyle w:val="Els-body-text"/>
        <w:spacing w:after="120"/>
        <w:rPr>
          <w:lang w:val="en-GB"/>
        </w:rPr>
      </w:pPr>
      <w:r w:rsidRPr="00A94774">
        <w:rPr>
          <w:b/>
          <w:bCs/>
          <w:lang w:val="en-GB"/>
        </w:rPr>
        <w:t>Keywords</w:t>
      </w:r>
      <w:r w:rsidRPr="00A94774">
        <w:rPr>
          <w:lang w:val="en-GB"/>
        </w:rPr>
        <w:t xml:space="preserve">: </w:t>
      </w:r>
      <w:r w:rsidR="00990D00">
        <w:rPr>
          <w:lang w:val="en-GB"/>
        </w:rPr>
        <w:t xml:space="preserve">production scheduling, </w:t>
      </w:r>
      <w:r w:rsidR="00EC3664">
        <w:rPr>
          <w:lang w:val="en-GB"/>
        </w:rPr>
        <w:t xml:space="preserve">multistage, </w:t>
      </w:r>
      <w:r w:rsidR="00990D00">
        <w:rPr>
          <w:lang w:val="en-GB"/>
        </w:rPr>
        <w:t xml:space="preserve">food industry, </w:t>
      </w:r>
      <w:r w:rsidR="00EC3664">
        <w:rPr>
          <w:lang w:val="en-GB"/>
        </w:rPr>
        <w:t>mixed integer programming, decomposition.</w:t>
      </w:r>
    </w:p>
    <w:p w14:paraId="15A4E2E6" w14:textId="77777777" w:rsidR="00460938" w:rsidRDefault="00990D00" w:rsidP="00176E2C">
      <w:pPr>
        <w:pStyle w:val="Els-1storder-head"/>
        <w:spacing w:after="120"/>
        <w:rPr>
          <w:lang w:val="en-GB"/>
        </w:rPr>
      </w:pPr>
      <w:r>
        <w:rPr>
          <w:lang w:val="en-GB"/>
        </w:rPr>
        <w:t>Introduction</w:t>
      </w:r>
    </w:p>
    <w:p w14:paraId="53DF0A32" w14:textId="7AC095D0" w:rsidR="00EF6ED1" w:rsidRPr="00176E2C" w:rsidRDefault="00AC3E63" w:rsidP="005C36C0">
      <w:pPr>
        <w:pStyle w:val="Els-body-text"/>
        <w:spacing w:after="120"/>
      </w:pPr>
      <w:r>
        <w:rPr>
          <w:lang w:val="en-GB"/>
        </w:rPr>
        <w:t xml:space="preserve">The scientific community has widely recognised the importance of applying scheduling solutions to industrial cases </w:t>
      </w:r>
      <w:r w:rsidR="00606685">
        <w:rPr>
          <w:lang w:val="en-GB"/>
        </w:rPr>
        <w:t xml:space="preserve">which so far is not adequately applied in real-life </w:t>
      </w:r>
      <w:r>
        <w:rPr>
          <w:lang w:val="en-GB"/>
        </w:rPr>
        <w:t>plants</w:t>
      </w:r>
      <w:r w:rsidR="005E645D">
        <w:rPr>
          <w:lang w:val="en-GB"/>
        </w:rPr>
        <w:t xml:space="preserve"> (</w:t>
      </w:r>
      <w:proofErr w:type="spellStart"/>
      <w:r w:rsidR="005E645D">
        <w:rPr>
          <w:lang w:val="en-GB"/>
        </w:rPr>
        <w:t>Harjunkoski</w:t>
      </w:r>
      <w:proofErr w:type="spellEnd"/>
      <w:r w:rsidR="005E645D">
        <w:rPr>
          <w:lang w:val="en-GB"/>
        </w:rPr>
        <w:t xml:space="preserve"> et al., 2014)</w:t>
      </w:r>
      <w:r>
        <w:rPr>
          <w:lang w:val="en-GB"/>
        </w:rPr>
        <w:t>.</w:t>
      </w:r>
      <w:r w:rsidR="00EF6ED1">
        <w:rPr>
          <w:lang w:val="en-GB"/>
        </w:rPr>
        <w:t xml:space="preserve"> </w:t>
      </w:r>
      <w:r w:rsidR="00606685">
        <w:rPr>
          <w:lang w:val="en-GB"/>
        </w:rPr>
        <w:t xml:space="preserve">Therefore, there is a growing interest in the theoretical implementation to </w:t>
      </w:r>
      <w:r w:rsidR="00EF6ED1">
        <w:rPr>
          <w:lang w:val="en-GB"/>
        </w:rPr>
        <w:t xml:space="preserve">industrial practice. </w:t>
      </w:r>
      <w:r w:rsidR="00606685">
        <w:rPr>
          <w:lang w:val="en-GB"/>
        </w:rPr>
        <w:t xml:space="preserve">Many challenges exist </w:t>
      </w:r>
      <w:r w:rsidR="00426E18">
        <w:rPr>
          <w:lang w:val="en-GB"/>
        </w:rPr>
        <w:t xml:space="preserve">due to the </w:t>
      </w:r>
      <w:r w:rsidR="00426E18">
        <w:t>complexity</w:t>
      </w:r>
      <w:r w:rsidR="005828C1">
        <w:t xml:space="preserve"> of such cases</w:t>
      </w:r>
      <w:r w:rsidR="005E645D">
        <w:t xml:space="preserve"> in terms of number of stages and their mode of operation,</w:t>
      </w:r>
      <w:r w:rsidR="00426E18">
        <w:t xml:space="preserve"> number of products and shared resources </w:t>
      </w:r>
      <w:r w:rsidR="005E645D">
        <w:t>typically met</w:t>
      </w:r>
      <w:r w:rsidR="00426E18">
        <w:t xml:space="preserve"> in real-life </w:t>
      </w:r>
      <w:r w:rsidR="00EF6ED1">
        <w:t>processes</w:t>
      </w:r>
      <w:r w:rsidR="00426E18">
        <w:t>.</w:t>
      </w:r>
      <w:r w:rsidR="00EF6ED1">
        <w:t xml:space="preserve"> </w:t>
      </w:r>
      <w:r w:rsidR="00F35991">
        <w:t xml:space="preserve">In this </w:t>
      </w:r>
      <w:r w:rsidR="00FC6CC7">
        <w:t>work the canned fish production is considered, which comprises of multiple batch and continuous production operations, thus working in</w:t>
      </w:r>
      <w:r w:rsidR="005E645D">
        <w:t xml:space="preserve"> a</w:t>
      </w:r>
      <w:r w:rsidR="00FC6CC7">
        <w:t xml:space="preserve"> </w:t>
      </w:r>
      <w:proofErr w:type="spellStart"/>
      <w:r w:rsidR="00FC6CC7">
        <w:t>semicontinuous</w:t>
      </w:r>
      <w:proofErr w:type="spellEnd"/>
      <w:r w:rsidR="00FC6CC7">
        <w:t xml:space="preserve"> production mode. Numerous studies addressing batch or continuous production modes are found in literature</w:t>
      </w:r>
      <w:r w:rsidR="005828C1">
        <w:t xml:space="preserve"> (</w:t>
      </w:r>
      <w:r w:rsidR="00FC6CC7">
        <w:t>Mendez et al.</w:t>
      </w:r>
      <w:r w:rsidR="005828C1">
        <w:t>,</w:t>
      </w:r>
      <w:r w:rsidR="00FC6CC7">
        <w:t xml:space="preserve"> 2006). Nevertheless, not muc</w:t>
      </w:r>
      <w:r w:rsidR="007D70F9">
        <w:t>h</w:t>
      </w:r>
      <w:r w:rsidR="00FC6CC7">
        <w:t xml:space="preserve"> work has been done </w:t>
      </w:r>
      <w:r w:rsidR="007D70F9">
        <w:t>considering</w:t>
      </w:r>
      <w:r w:rsidR="00FC6CC7">
        <w:t xml:space="preserve"> </w:t>
      </w:r>
      <w:proofErr w:type="spellStart"/>
      <w:r w:rsidR="00FC6CC7">
        <w:lastRenderedPageBreak/>
        <w:t>semicontinuous</w:t>
      </w:r>
      <w:proofErr w:type="spellEnd"/>
      <w:r w:rsidR="00FC6CC7">
        <w:t xml:space="preserve"> processes, </w:t>
      </w:r>
      <w:r w:rsidR="00176E2C">
        <w:t xml:space="preserve">despite being </w:t>
      </w:r>
      <w:r w:rsidR="00FC6CC7">
        <w:t>very common in food industries.</w:t>
      </w:r>
      <w:r w:rsidR="007D70F9">
        <w:t xml:space="preserve"> Amorim et. al (</w:t>
      </w:r>
      <w:r w:rsidR="00176E2C">
        <w:t>2011</w:t>
      </w:r>
      <w:r w:rsidR="007D70F9">
        <w:t xml:space="preserve">) developed a hybrid genetic algorithm, for the lot-sizing and scheduling problem of a dairy industry considering perishability issues. </w:t>
      </w:r>
      <w:proofErr w:type="spellStart"/>
      <w:r w:rsidR="007D70F9">
        <w:t>Kopanos</w:t>
      </w:r>
      <w:proofErr w:type="spellEnd"/>
      <w:r w:rsidR="007D70F9">
        <w:t xml:space="preserve"> et. al (2010)</w:t>
      </w:r>
      <w:r w:rsidR="005E645D">
        <w:t xml:space="preserve"> studied</w:t>
      </w:r>
      <w:r w:rsidR="007D70F9">
        <w:t xml:space="preserve"> a real-life yoghurt production process </w:t>
      </w:r>
      <w:r w:rsidR="005E645D">
        <w:t>and proposed</w:t>
      </w:r>
      <w:r w:rsidR="007D70F9">
        <w:t xml:space="preserve"> a novel mixed discrete/continuous time representation. The problem was mainly focused on the packaging stage, since it was identified </w:t>
      </w:r>
      <w:r w:rsidR="005E645D">
        <w:t>as the</w:t>
      </w:r>
      <w:r w:rsidR="007D70F9">
        <w:t xml:space="preserve"> production bottleneck. </w:t>
      </w:r>
      <w:r w:rsidR="00FE7E18">
        <w:t xml:space="preserve">The </w:t>
      </w:r>
      <w:r w:rsidR="00176E2C">
        <w:t xml:space="preserve">main challenge in the </w:t>
      </w:r>
      <w:r w:rsidR="00A735E5">
        <w:t xml:space="preserve">efficient </w:t>
      </w:r>
      <w:r w:rsidR="00FE7E18">
        <w:t>scheduling of food</w:t>
      </w:r>
      <w:r w:rsidR="005E645D">
        <w:t xml:space="preserve"> process</w:t>
      </w:r>
      <w:r w:rsidR="00FE7E18">
        <w:t xml:space="preserve"> industries </w:t>
      </w:r>
      <w:r w:rsidR="00176E2C">
        <w:t xml:space="preserve">is </w:t>
      </w:r>
      <w:r w:rsidR="00A735E5">
        <w:t xml:space="preserve">the integrated </w:t>
      </w:r>
      <w:r w:rsidR="00FE7E18">
        <w:t>modelling of all production stages</w:t>
      </w:r>
      <w:r w:rsidR="00A735E5">
        <w:t xml:space="preserve">. </w:t>
      </w:r>
      <w:r w:rsidR="00A735E5" w:rsidRPr="00707FC5">
        <w:t>Optimizing all processing stages increases the plant production capacity</w:t>
      </w:r>
      <w:r w:rsidR="00707FC5" w:rsidRPr="00707FC5">
        <w:t xml:space="preserve"> by reducing unnecessary idle times and</w:t>
      </w:r>
      <w:r w:rsidR="00A735E5" w:rsidRPr="00707FC5">
        <w:t xml:space="preserve"> redu</w:t>
      </w:r>
      <w:r w:rsidR="00707FC5" w:rsidRPr="00707FC5">
        <w:t>c</w:t>
      </w:r>
      <w:r w:rsidR="00A735E5" w:rsidRPr="00707FC5">
        <w:t xml:space="preserve">es the production cost </w:t>
      </w:r>
      <w:r w:rsidR="00781EE4">
        <w:t>of</w:t>
      </w:r>
      <w:r w:rsidR="00A735E5" w:rsidRPr="00707FC5">
        <w:t xml:space="preserve"> final products</w:t>
      </w:r>
      <w:r w:rsidR="00707FC5" w:rsidRPr="00707FC5">
        <w:t>.</w:t>
      </w:r>
      <w:r w:rsidR="00A735E5">
        <w:t xml:space="preserve"> </w:t>
      </w:r>
    </w:p>
    <w:p w14:paraId="2E970EAF" w14:textId="77777777" w:rsidR="007D70F9" w:rsidRDefault="007D70F9" w:rsidP="007D70F9">
      <w:pPr>
        <w:pStyle w:val="Els-1storder-head"/>
        <w:spacing w:after="120"/>
        <w:rPr>
          <w:lang w:val="en-GB"/>
        </w:rPr>
      </w:pPr>
      <w:r>
        <w:rPr>
          <w:lang w:val="en-GB"/>
        </w:rPr>
        <w:t>Problem Statement</w:t>
      </w:r>
    </w:p>
    <w:p w14:paraId="741B2657" w14:textId="410A2828" w:rsidR="00210A08" w:rsidRDefault="006F7190" w:rsidP="00A65405">
      <w:pPr>
        <w:pStyle w:val="Els-body-text"/>
      </w:pPr>
      <w:r>
        <w:t>Th</w:t>
      </w:r>
      <w:r w:rsidR="005828C1">
        <w:t xml:space="preserve">is work </w:t>
      </w:r>
      <w:r w:rsidR="00E82310">
        <w:t xml:space="preserve">considers the scheduling of canned fish production in a real-life industrial facility. In particular, the production process of FRINSA, </w:t>
      </w:r>
      <w:r w:rsidR="000E4A98">
        <w:t>one of the largest canned fish</w:t>
      </w:r>
      <w:r w:rsidR="00E82310">
        <w:t xml:space="preserve"> industr</w:t>
      </w:r>
      <w:r w:rsidR="005828C1">
        <w:t>ies</w:t>
      </w:r>
      <w:r w:rsidR="00E82310">
        <w:t xml:space="preserve"> in </w:t>
      </w:r>
      <w:r w:rsidR="005E645D">
        <w:t>Europe</w:t>
      </w:r>
      <w:r w:rsidR="00E82310">
        <w:t xml:space="preserve"> is investigated</w:t>
      </w:r>
      <w:r w:rsidR="005828C1">
        <w:t xml:space="preserve"> using r</w:t>
      </w:r>
      <w:r w:rsidR="00E82310">
        <w:t>ealistic</w:t>
      </w:r>
      <w:r w:rsidR="005E645D">
        <w:t xml:space="preserve"> process</w:t>
      </w:r>
      <w:r w:rsidR="00E82310">
        <w:t xml:space="preserve"> data.</w:t>
      </w:r>
      <w:r w:rsidR="00210A08">
        <w:t xml:space="preserve"> </w:t>
      </w:r>
      <w:r w:rsidR="00E82310">
        <w:t>The plant</w:t>
      </w:r>
      <w:r w:rsidR="000E4A98">
        <w:t xml:space="preserve"> </w:t>
      </w:r>
      <w:r w:rsidR="00E82310">
        <w:t xml:space="preserve">can produce more than 400 </w:t>
      </w:r>
      <w:r w:rsidR="000E4A98">
        <w:t xml:space="preserve">final </w:t>
      </w:r>
      <w:r w:rsidR="00E82310">
        <w:t>products and</w:t>
      </w:r>
      <w:r w:rsidR="000E4A98">
        <w:t xml:space="preserve"> has a production capacity of 3-4 million cans per day.</w:t>
      </w:r>
      <w:r w:rsidR="0009081E">
        <w:t xml:space="preserve"> Several stages, mixed batch and continuous, are required for the production of each can (Fig.1). Initially, the fish stored in blocks is unfrozen and then filled in cans along with the ingredients (e.g. oil, tomatoes</w:t>
      </w:r>
      <w:r w:rsidR="005E645D">
        <w:t>,</w:t>
      </w:r>
      <w:r w:rsidR="0009081E">
        <w:t xml:space="preserve"> etc.) required by the recipe. </w:t>
      </w:r>
      <w:r w:rsidR="005828C1">
        <w:t xml:space="preserve">The next stage is the </w:t>
      </w:r>
      <w:r w:rsidR="0009081E">
        <w:t>steriliz</w:t>
      </w:r>
      <w:r w:rsidR="005828C1">
        <w:t xml:space="preserve">ation which </w:t>
      </w:r>
      <w:r w:rsidR="0056100F">
        <w:t>guarantees</w:t>
      </w:r>
      <w:r w:rsidR="0009081E">
        <w:t xml:space="preserve"> the microbiological quality of the product. Finally, the sterilized cans </w:t>
      </w:r>
      <w:r w:rsidR="005828C1">
        <w:t xml:space="preserve">are </w:t>
      </w:r>
      <w:r w:rsidR="00210A08">
        <w:t>packag</w:t>
      </w:r>
      <w:r w:rsidR="005828C1">
        <w:t xml:space="preserve">ed </w:t>
      </w:r>
      <w:r w:rsidR="00210A08">
        <w:t xml:space="preserve">(labelling, packing into cartons, boxes etc.) </w:t>
      </w:r>
      <w:r w:rsidR="005828C1">
        <w:t xml:space="preserve">into </w:t>
      </w:r>
      <w:r w:rsidR="00210A08">
        <w:t>the final products.</w:t>
      </w:r>
    </w:p>
    <w:p w14:paraId="509ABE7B" w14:textId="77777777" w:rsidR="003408FB" w:rsidRPr="00210A08" w:rsidRDefault="002863A4" w:rsidP="00210A08">
      <w:pPr>
        <w:pStyle w:val="Els-body-text"/>
        <w:rPr>
          <w:lang w:val="en-GB"/>
        </w:rPr>
      </w:pPr>
      <w:r>
        <w:rPr>
          <w:noProof/>
          <w:lang w:val="el-GR" w:eastAsia="el-GR"/>
        </w:rPr>
        <w:drawing>
          <wp:inline distT="0" distB="0" distL="0" distR="0" wp14:anchorId="52EE86E2" wp14:editId="23B967BE">
            <wp:extent cx="4497070" cy="591820"/>
            <wp:effectExtent l="0" t="0" r="0" b="0"/>
            <wp:docPr id="1" name="Picture 1" descr="Process Descri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rocess Descripti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497070" cy="591820"/>
                    </a:xfrm>
                    <a:prstGeom prst="rect">
                      <a:avLst/>
                    </a:prstGeom>
                    <a:noFill/>
                    <a:ln>
                      <a:noFill/>
                    </a:ln>
                  </pic:spPr>
                </pic:pic>
              </a:graphicData>
            </a:graphic>
          </wp:inline>
        </w:drawing>
      </w:r>
    </w:p>
    <w:p w14:paraId="5B8A5DA8" w14:textId="78890953" w:rsidR="005C36C0" w:rsidRDefault="003408FB" w:rsidP="005C36C0">
      <w:pPr>
        <w:pStyle w:val="Els-caption"/>
      </w:pPr>
      <w:r>
        <w:t xml:space="preserve">Figure </w:t>
      </w:r>
      <w:r w:rsidR="00171084">
        <w:fldChar w:fldCharType="begin"/>
      </w:r>
      <w:r w:rsidR="00171084">
        <w:instrText xml:space="preserve"> SEQ Figure \* ARABIC </w:instrText>
      </w:r>
      <w:r w:rsidR="00171084">
        <w:fldChar w:fldCharType="separate"/>
      </w:r>
      <w:r w:rsidR="00721BE3">
        <w:rPr>
          <w:noProof/>
        </w:rPr>
        <w:t>1</w:t>
      </w:r>
      <w:r w:rsidR="00171084">
        <w:rPr>
          <w:noProof/>
        </w:rPr>
        <w:fldChar w:fldCharType="end"/>
      </w:r>
      <w:r w:rsidR="00C374BE">
        <w:rPr>
          <w:noProof/>
        </w:rPr>
        <w:t>:</w:t>
      </w:r>
      <w:r>
        <w:t xml:space="preserve"> Canned fish production line layout</w:t>
      </w:r>
    </w:p>
    <w:p w14:paraId="6637E23A" w14:textId="090E1B3E" w:rsidR="005C36C0" w:rsidRDefault="00DF26C4" w:rsidP="005C36C0">
      <w:pPr>
        <w:pStyle w:val="Els-body-text"/>
        <w:spacing w:after="120"/>
      </w:pPr>
      <w:r w:rsidRPr="00DF26C4">
        <w:t xml:space="preserve">The plant is a multiproduct multistage </w:t>
      </w:r>
      <w:r w:rsidR="005E645D">
        <w:t>facility</w:t>
      </w:r>
      <w:r w:rsidRPr="00DF26C4">
        <w:t xml:space="preserve"> combining both batch (unfreezing, sterilizing) and continuous (sealing and filling, packaging) processes with multiple parallel units. </w:t>
      </w:r>
      <w:r w:rsidR="005828C1">
        <w:t xml:space="preserve">In general, </w:t>
      </w:r>
      <w:r w:rsidR="00707FC5">
        <w:t xml:space="preserve">the large production demand and high production flexibility (multiple units can process every single final product) </w:t>
      </w:r>
      <w:r w:rsidR="005828C1">
        <w:t>increases</w:t>
      </w:r>
      <w:r w:rsidR="005E645D">
        <w:t xml:space="preserve"> significantly</w:t>
      </w:r>
      <w:r w:rsidR="005828C1">
        <w:t xml:space="preserve"> the complexity</w:t>
      </w:r>
      <w:r w:rsidR="0047499A" w:rsidRPr="004D5C61">
        <w:t>.</w:t>
      </w:r>
      <w:r w:rsidR="0047499A">
        <w:t xml:space="preserve"> The sterilization and packaging stages are the most </w:t>
      </w:r>
      <w:r w:rsidR="0047499A" w:rsidRPr="00176E2C">
        <w:t>intensive</w:t>
      </w:r>
      <w:r w:rsidR="0047499A">
        <w:t xml:space="preserve"> processes of the </w:t>
      </w:r>
      <w:r w:rsidR="004D5C61">
        <w:t>plant</w:t>
      </w:r>
      <w:r w:rsidR="005E645D">
        <w:t xml:space="preserve"> and they constitute the main production bottlenecks</w:t>
      </w:r>
      <w:r w:rsidR="0047499A">
        <w:t xml:space="preserve">. </w:t>
      </w:r>
      <w:r w:rsidR="00210A08" w:rsidRPr="00DF26C4">
        <w:t xml:space="preserve">The short-term scheduling </w:t>
      </w:r>
      <w:r w:rsidR="005E645D">
        <w:t>horizon of interest</w:t>
      </w:r>
      <w:r w:rsidR="00210A08" w:rsidRPr="00DF26C4">
        <w:t xml:space="preserve"> is 5 days, whereas the sterilizers and packaging units are available 24 hours</w:t>
      </w:r>
      <w:r>
        <w:t xml:space="preserve">. </w:t>
      </w:r>
      <w:r w:rsidR="0047499A">
        <w:t>Sequence</w:t>
      </w:r>
      <w:r w:rsidR="0047499A" w:rsidRPr="004D5C61">
        <w:t>-dependent c</w:t>
      </w:r>
      <w:r>
        <w:t>hangeover</w:t>
      </w:r>
      <w:r w:rsidR="00781EE4">
        <w:t xml:space="preserve">s </w:t>
      </w:r>
      <w:r w:rsidR="004D5C61">
        <w:t>and</w:t>
      </w:r>
      <w:r>
        <w:t xml:space="preserve"> inventory limitations</w:t>
      </w:r>
      <w:r w:rsidR="004D5C61">
        <w:t xml:space="preserve"> are considered. </w:t>
      </w:r>
      <w:r w:rsidR="00A333BA">
        <w:t>The s</w:t>
      </w:r>
      <w:r w:rsidR="004D5C61">
        <w:t xml:space="preserve">alient characteristics of </w:t>
      </w:r>
      <w:r w:rsidR="006F1993">
        <w:t>the scheduling problem is to take into</w:t>
      </w:r>
      <w:r w:rsidR="004D5C61">
        <w:t xml:space="preserve"> </w:t>
      </w:r>
      <w:r w:rsidR="006F1993">
        <w:t>account a large number of</w:t>
      </w:r>
      <w:r w:rsidR="004D5C61">
        <w:t xml:space="preserve"> design and operating constraints</w:t>
      </w:r>
      <w:r w:rsidR="006F1993">
        <w:t xml:space="preserve"> while ensuring demand satisfaction</w:t>
      </w:r>
      <w:r w:rsidR="004D5C61">
        <w:t>.</w:t>
      </w:r>
      <w:r w:rsidR="00176E2C">
        <w:t xml:space="preserve"> The overall production schedule is affected by rather conflicting goals such as the optimal use of resources, </w:t>
      </w:r>
      <w:r w:rsidR="006F1993">
        <w:t xml:space="preserve">the minimization </w:t>
      </w:r>
      <w:proofErr w:type="gramStart"/>
      <w:r w:rsidR="006F1993">
        <w:t xml:space="preserve">of  </w:t>
      </w:r>
      <w:proofErr w:type="spellStart"/>
      <w:r w:rsidR="006F1993">
        <w:t>makespan</w:t>
      </w:r>
      <w:proofErr w:type="spellEnd"/>
      <w:proofErr w:type="gramEnd"/>
      <w:r w:rsidR="006F1993">
        <w:t xml:space="preserve"> and</w:t>
      </w:r>
      <w:r w:rsidR="00176E2C">
        <w:t xml:space="preserve"> </w:t>
      </w:r>
      <w:r w:rsidR="006F1993">
        <w:t xml:space="preserve">the </w:t>
      </w:r>
      <w:r w:rsidR="00176E2C">
        <w:t>reduction of costs and optimal energy use.</w:t>
      </w:r>
    </w:p>
    <w:p w14:paraId="08EEB001" w14:textId="77777777" w:rsidR="007D70F9" w:rsidRDefault="00F53712" w:rsidP="007D70F9">
      <w:pPr>
        <w:pStyle w:val="Els-1storder-head"/>
        <w:spacing w:after="120"/>
        <w:rPr>
          <w:lang w:val="en-GB"/>
        </w:rPr>
      </w:pPr>
      <w:r>
        <w:rPr>
          <w:lang w:val="en-GB"/>
        </w:rPr>
        <w:t xml:space="preserve">MILP-based </w:t>
      </w:r>
      <w:r w:rsidR="007D70F9">
        <w:rPr>
          <w:lang w:val="en-GB"/>
        </w:rPr>
        <w:t>Solution Strategy</w:t>
      </w:r>
    </w:p>
    <w:p w14:paraId="722A89DB" w14:textId="72790106" w:rsidR="00DE1F64" w:rsidRPr="00564888" w:rsidRDefault="00F53712" w:rsidP="00EA65A0">
      <w:pPr>
        <w:pStyle w:val="Els-body-text"/>
        <w:spacing w:after="120"/>
        <w:rPr>
          <w:lang w:val="en-GB"/>
        </w:rPr>
      </w:pPr>
      <w:r>
        <w:rPr>
          <w:lang w:val="en-GB"/>
        </w:rPr>
        <w:t xml:space="preserve">The </w:t>
      </w:r>
      <w:r w:rsidR="00D17C91">
        <w:rPr>
          <w:lang w:val="en-GB"/>
        </w:rPr>
        <w:t>key decisions to be made are</w:t>
      </w:r>
      <w:r w:rsidR="005828C1">
        <w:rPr>
          <w:lang w:val="en-GB"/>
        </w:rPr>
        <w:t xml:space="preserve"> related to</w:t>
      </w:r>
      <w:r w:rsidR="006F1993">
        <w:rPr>
          <w:lang w:val="en-GB"/>
        </w:rPr>
        <w:t>:</w:t>
      </w:r>
      <w:r w:rsidR="005828C1">
        <w:rPr>
          <w:lang w:val="en-GB"/>
        </w:rPr>
        <w:t xml:space="preserve"> a) </w:t>
      </w:r>
      <w:r w:rsidR="00D17C91">
        <w:rPr>
          <w:lang w:val="en-GB"/>
        </w:rPr>
        <w:t>the required number of product batches to be scheduled</w:t>
      </w:r>
      <w:r w:rsidR="005828C1">
        <w:rPr>
          <w:lang w:val="en-GB"/>
        </w:rPr>
        <w:t>, b)</w:t>
      </w:r>
      <w:r w:rsidR="00F21D0D">
        <w:rPr>
          <w:lang w:val="en-GB"/>
        </w:rPr>
        <w:t xml:space="preserve"> </w:t>
      </w:r>
      <w:r w:rsidR="00D17C91">
        <w:rPr>
          <w:lang w:val="en-GB"/>
        </w:rPr>
        <w:t>the allocation of batches to units in every stage</w:t>
      </w:r>
      <w:r w:rsidR="005828C1">
        <w:rPr>
          <w:lang w:val="en-GB"/>
        </w:rPr>
        <w:t>, c)</w:t>
      </w:r>
      <w:r w:rsidR="006F1993">
        <w:rPr>
          <w:lang w:val="en-GB"/>
        </w:rPr>
        <w:t xml:space="preserve"> </w:t>
      </w:r>
      <w:r w:rsidR="00D17C91">
        <w:rPr>
          <w:lang w:val="en-GB"/>
        </w:rPr>
        <w:t xml:space="preserve">the relative sequence </w:t>
      </w:r>
      <w:r w:rsidR="006F1993">
        <w:rPr>
          <w:lang w:val="en-GB"/>
        </w:rPr>
        <w:t>of</w:t>
      </w:r>
      <w:r w:rsidR="00D17C91">
        <w:rPr>
          <w:lang w:val="en-GB"/>
        </w:rPr>
        <w:t xml:space="preserve"> product batches in each stage</w:t>
      </w:r>
      <w:r w:rsidR="005828C1">
        <w:rPr>
          <w:lang w:val="en-GB"/>
        </w:rPr>
        <w:t xml:space="preserve"> and d)</w:t>
      </w:r>
      <w:r w:rsidR="006F1993">
        <w:rPr>
          <w:lang w:val="en-GB"/>
        </w:rPr>
        <w:t xml:space="preserve"> </w:t>
      </w:r>
      <w:r w:rsidR="00D17C91">
        <w:rPr>
          <w:lang w:val="en-GB"/>
        </w:rPr>
        <w:t xml:space="preserve">the start and completion time of product batches </w:t>
      </w:r>
      <w:r w:rsidR="00040AA3">
        <w:rPr>
          <w:lang w:val="en-GB"/>
        </w:rPr>
        <w:t>in each stage</w:t>
      </w:r>
      <w:r w:rsidR="005828C1">
        <w:rPr>
          <w:lang w:val="en-GB"/>
        </w:rPr>
        <w:t xml:space="preserve">. </w:t>
      </w:r>
      <w:r w:rsidR="00040AA3">
        <w:rPr>
          <w:lang w:val="en-GB"/>
        </w:rPr>
        <w:t xml:space="preserve">The </w:t>
      </w:r>
      <w:r>
        <w:rPr>
          <w:lang w:val="en-GB"/>
        </w:rPr>
        <w:t xml:space="preserve">proposed </w:t>
      </w:r>
      <w:r w:rsidR="00781EE4">
        <w:rPr>
          <w:lang w:val="en-GB"/>
        </w:rPr>
        <w:t>MILP</w:t>
      </w:r>
      <w:r w:rsidR="00564888">
        <w:rPr>
          <w:lang w:val="en-GB"/>
        </w:rPr>
        <w:t xml:space="preserve">-based </w:t>
      </w:r>
      <w:r>
        <w:rPr>
          <w:lang w:val="en-GB"/>
        </w:rPr>
        <w:t>solution strategy consists of</w:t>
      </w:r>
      <w:r w:rsidR="006F1993">
        <w:rPr>
          <w:lang w:val="en-GB"/>
        </w:rPr>
        <w:t>:</w:t>
      </w:r>
      <w:r>
        <w:rPr>
          <w:lang w:val="en-GB"/>
        </w:rPr>
        <w:t xml:space="preserve"> </w:t>
      </w:r>
      <w:r w:rsidR="00564888">
        <w:rPr>
          <w:lang w:val="en-GB"/>
        </w:rPr>
        <w:t>(</w:t>
      </w:r>
      <w:proofErr w:type="spellStart"/>
      <w:r w:rsidR="00564888">
        <w:rPr>
          <w:lang w:val="en-GB"/>
        </w:rPr>
        <w:t>i</w:t>
      </w:r>
      <w:proofErr w:type="spellEnd"/>
      <w:r w:rsidR="00564888">
        <w:rPr>
          <w:lang w:val="en-GB"/>
        </w:rPr>
        <w:t xml:space="preserve">) a pre-optimization step, where the batching problem is solved, (ii) the MILP model </w:t>
      </w:r>
      <w:r w:rsidR="00A333BA">
        <w:rPr>
          <w:lang w:val="en-GB"/>
        </w:rPr>
        <w:t xml:space="preserve">which is </w:t>
      </w:r>
      <w:r w:rsidR="00781EE4">
        <w:rPr>
          <w:lang w:val="en-GB"/>
        </w:rPr>
        <w:t xml:space="preserve">used to optimize the </w:t>
      </w:r>
      <w:r w:rsidR="00564888">
        <w:rPr>
          <w:lang w:val="en-GB"/>
        </w:rPr>
        <w:t xml:space="preserve">schedule </w:t>
      </w:r>
      <w:r w:rsidR="00781EE4">
        <w:rPr>
          <w:lang w:val="en-GB"/>
        </w:rPr>
        <w:t xml:space="preserve">based on a specific objective </w:t>
      </w:r>
      <w:r w:rsidR="00564888">
        <w:rPr>
          <w:lang w:val="en-GB"/>
        </w:rPr>
        <w:t>and (iii) an order-</w:t>
      </w:r>
      <w:r w:rsidR="00564888">
        <w:rPr>
          <w:lang w:val="en-GB"/>
        </w:rPr>
        <w:lastRenderedPageBreak/>
        <w:t xml:space="preserve">based decomposition technique, to split the initial problem into </w:t>
      </w:r>
      <w:r w:rsidR="00A333BA">
        <w:rPr>
          <w:lang w:val="en-GB"/>
        </w:rPr>
        <w:t xml:space="preserve">sets of </w:t>
      </w:r>
      <w:r w:rsidR="00564888">
        <w:rPr>
          <w:lang w:val="en-GB"/>
        </w:rPr>
        <w:t xml:space="preserve">tractable subproblems. </w:t>
      </w:r>
    </w:p>
    <w:p w14:paraId="64F79436" w14:textId="77777777" w:rsidR="007509EC" w:rsidRDefault="007509EC" w:rsidP="007509EC">
      <w:pPr>
        <w:pStyle w:val="Els-2ndorder-head"/>
        <w:spacing w:after="120"/>
        <w:rPr>
          <w:lang w:val="en-GB"/>
        </w:rPr>
      </w:pPr>
      <w:r>
        <w:rPr>
          <w:lang w:val="en-GB"/>
        </w:rPr>
        <w:t>Pre-optimization step</w:t>
      </w:r>
    </w:p>
    <w:p w14:paraId="08FDCCFD" w14:textId="306BF1DB" w:rsidR="00BD7A12" w:rsidRPr="007E0FAB" w:rsidRDefault="00040AA3" w:rsidP="005C36C0">
      <w:pPr>
        <w:pStyle w:val="Els-body-text"/>
        <w:spacing w:after="120"/>
      </w:pPr>
      <w:r>
        <w:t>In most food industries, such as the one studied in this work, the industrial practice imposes operations of the intermediate batch processes in their maximum capacity. The maximum utilization of the batch stage, allows for high production levels and minimization of changeovers between products. Hence the batching problem can be solved a priori</w:t>
      </w:r>
      <w:r w:rsidR="00BD7A12">
        <w:t xml:space="preserve">. </w:t>
      </w:r>
      <w:r w:rsidR="00AC06A0">
        <w:t>Constraints</w:t>
      </w:r>
      <w:r w:rsidR="00BD7A12">
        <w:t xml:space="preserve"> (1)</w:t>
      </w:r>
      <w:r w:rsidR="00AC06A0">
        <w:t xml:space="preserve"> define</w:t>
      </w:r>
      <w:r w:rsidR="00BD7A12">
        <w:t xml:space="preserve"> the minimum number of batches</w:t>
      </w:r>
      <w:r w:rsidR="00AC06A0">
        <w:t>,</w:t>
      </w:r>
      <w:r w:rsidR="00BD7A12">
        <w:t xml:space="preserve"> </w:t>
      </w:r>
      <w:r w:rsidR="00781EE4">
        <w:rPr>
          <w:i/>
          <w:lang w:val="el-GR"/>
        </w:rPr>
        <w:t>β</w:t>
      </w:r>
      <w:r w:rsidR="007E0FAB" w:rsidRPr="007E0FAB">
        <w:rPr>
          <w:i/>
          <w:vertAlign w:val="subscript"/>
        </w:rPr>
        <w:t>p</w:t>
      </w:r>
      <w:r w:rsidR="00AC06A0">
        <w:rPr>
          <w:i/>
          <w:vertAlign w:val="subscript"/>
        </w:rPr>
        <w:t>,</w:t>
      </w:r>
      <w:r w:rsidR="00BD7A12">
        <w:t xml:space="preserve"> to fully satisfy the demand </w:t>
      </w:r>
      <w:r w:rsidR="00781EE4" w:rsidRPr="00781EE4">
        <w:t>ba</w:t>
      </w:r>
      <w:r w:rsidR="00781EE4">
        <w:t xml:space="preserve">sed on the total demand, </w:t>
      </w:r>
      <w:r w:rsidR="00AC06A0">
        <w:t xml:space="preserve">the </w:t>
      </w:r>
      <w:r w:rsidR="00781EE4">
        <w:t>capacity of sterilizers and storage limitations.</w:t>
      </w:r>
      <w:r w:rsidR="00BD7A12">
        <w:t xml:space="preserve"> </w:t>
      </w:r>
      <w:r w:rsidR="00AC06A0">
        <w:t>Constraints</w:t>
      </w:r>
      <w:r w:rsidR="00BD7A12">
        <w:t xml:space="preserve"> (2</w:t>
      </w:r>
      <w:r w:rsidR="005C36C0" w:rsidRPr="005C36C0">
        <w:t>)</w:t>
      </w:r>
      <w:r w:rsidR="00AC06A0">
        <w:t xml:space="preserve"> calculate</w:t>
      </w:r>
      <w:r w:rsidR="005C36C0" w:rsidRPr="005C36C0">
        <w:t xml:space="preserve"> </w:t>
      </w:r>
      <w:r w:rsidR="00BD7A12">
        <w:t xml:space="preserve">the required time </w:t>
      </w:r>
      <w:proofErr w:type="spellStart"/>
      <w:proofErr w:type="gramStart"/>
      <w:r w:rsidR="007E0FAB" w:rsidRPr="007E0FAB">
        <w:rPr>
          <w:i/>
        </w:rPr>
        <w:t>t</w:t>
      </w:r>
      <w:r w:rsidR="007E0FAB" w:rsidRPr="007E0FAB">
        <w:rPr>
          <w:i/>
          <w:vertAlign w:val="subscript"/>
        </w:rPr>
        <w:t>p,b</w:t>
      </w:r>
      <w:proofErr w:type="spellEnd"/>
      <w:proofErr w:type="gramEnd"/>
      <w:r w:rsidR="007E0FAB" w:rsidRPr="007E0FAB">
        <w:rPr>
          <w:i/>
        </w:rPr>
        <w:t xml:space="preserve"> </w:t>
      </w:r>
      <w:r w:rsidR="00BD7A12" w:rsidRPr="007E0FAB">
        <w:t>to</w:t>
      </w:r>
      <w:r w:rsidR="00BD7A12">
        <w:t xml:space="preserve"> process each batch in the packaging stage.</w:t>
      </w:r>
    </w:p>
    <w:tbl>
      <w:tblPr>
        <w:tblW w:w="0" w:type="auto"/>
        <w:tblLook w:val="04A0" w:firstRow="1" w:lastRow="0" w:firstColumn="1" w:lastColumn="0" w:noHBand="0" w:noVBand="1"/>
      </w:tblPr>
      <w:tblGrid>
        <w:gridCol w:w="6317"/>
        <w:gridCol w:w="985"/>
      </w:tblGrid>
      <w:tr w:rsidR="00BD7A12" w:rsidRPr="00A94774" w14:paraId="4FEE8E8E" w14:textId="77777777" w:rsidTr="00BD7A12">
        <w:tc>
          <w:tcPr>
            <w:tcW w:w="6317" w:type="dxa"/>
            <w:shd w:val="clear" w:color="auto" w:fill="auto"/>
            <w:vAlign w:val="center"/>
          </w:tcPr>
          <w:p w14:paraId="0BADB292" w14:textId="77777777" w:rsidR="00BD7A12" w:rsidRPr="00A94774" w:rsidRDefault="00781EE4" w:rsidP="00BD7A12">
            <w:pPr>
              <w:pStyle w:val="Els-body-text"/>
              <w:spacing w:before="120" w:line="264" w:lineRule="auto"/>
              <w:rPr>
                <w:lang w:val="en-GB"/>
              </w:rPr>
            </w:pPr>
            <w:r w:rsidRPr="00B17E46">
              <w:rPr>
                <w:position w:val="-30"/>
                <w:lang w:val="en-GB"/>
              </w:rPr>
              <w:object w:dxaOrig="2760" w:dyaOrig="700" w14:anchorId="1ACD9D1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38pt;height:34.5pt" o:ole="">
                  <v:imagedata r:id="rId10" o:title=""/>
                </v:shape>
                <o:OLEObject Type="Embed" ProgID="Equation.DSMT4" ShapeID="_x0000_i1025" DrawAspect="Content" ObjectID="_1579884513" r:id="rId11"/>
              </w:object>
            </w:r>
          </w:p>
        </w:tc>
        <w:tc>
          <w:tcPr>
            <w:tcW w:w="985" w:type="dxa"/>
            <w:shd w:val="clear" w:color="auto" w:fill="auto"/>
            <w:vAlign w:val="center"/>
          </w:tcPr>
          <w:p w14:paraId="21A84868" w14:textId="77777777" w:rsidR="00BD7A12" w:rsidRPr="00A94774" w:rsidRDefault="00BD7A12" w:rsidP="00BD7A12">
            <w:pPr>
              <w:pStyle w:val="Els-body-text"/>
              <w:spacing w:before="120" w:line="264" w:lineRule="auto"/>
              <w:jc w:val="right"/>
              <w:rPr>
                <w:lang w:val="en-GB"/>
              </w:rPr>
            </w:pPr>
            <w:r>
              <w:rPr>
                <w:lang w:val="en-GB"/>
              </w:rPr>
              <w:fldChar w:fldCharType="begin"/>
            </w:r>
            <w:r>
              <w:rPr>
                <w:lang w:val="en-GB"/>
              </w:rPr>
              <w:instrText xml:space="preserve"> MACROBUTTON MTPlaceRef \* MERGEFORMAT </w:instrText>
            </w:r>
            <w:r>
              <w:rPr>
                <w:lang w:val="en-GB"/>
              </w:rPr>
              <w:fldChar w:fldCharType="begin"/>
            </w:r>
            <w:r>
              <w:rPr>
                <w:lang w:val="en-GB"/>
              </w:rPr>
              <w:instrText xml:space="preserve"> SEQ MTEqn \h \* MERGEFORMAT </w:instrText>
            </w:r>
            <w:r>
              <w:rPr>
                <w:lang w:val="en-GB"/>
              </w:rPr>
              <w:fldChar w:fldCharType="end"/>
            </w:r>
            <w:r>
              <w:rPr>
                <w:lang w:val="en-GB"/>
              </w:rPr>
              <w:instrText>(</w:instrText>
            </w:r>
            <w:r>
              <w:rPr>
                <w:lang w:val="en-GB"/>
              </w:rPr>
              <w:fldChar w:fldCharType="begin"/>
            </w:r>
            <w:r>
              <w:rPr>
                <w:lang w:val="en-GB"/>
              </w:rPr>
              <w:instrText xml:space="preserve"> SEQ MTEqn \c \* Arabic \* MERGEFORMAT </w:instrText>
            </w:r>
            <w:r>
              <w:rPr>
                <w:lang w:val="en-GB"/>
              </w:rPr>
              <w:fldChar w:fldCharType="separate"/>
            </w:r>
            <w:r w:rsidR="00721BE3">
              <w:rPr>
                <w:noProof/>
                <w:lang w:val="en-GB"/>
              </w:rPr>
              <w:instrText>1</w:instrText>
            </w:r>
            <w:r>
              <w:rPr>
                <w:lang w:val="en-GB"/>
              </w:rPr>
              <w:fldChar w:fldCharType="end"/>
            </w:r>
            <w:r>
              <w:rPr>
                <w:lang w:val="en-GB"/>
              </w:rPr>
              <w:instrText>)</w:instrText>
            </w:r>
            <w:r>
              <w:rPr>
                <w:lang w:val="en-GB"/>
              </w:rPr>
              <w:fldChar w:fldCharType="end"/>
            </w:r>
          </w:p>
        </w:tc>
      </w:tr>
      <w:tr w:rsidR="00BD7A12" w:rsidRPr="00A94774" w14:paraId="6A7944DB" w14:textId="77777777" w:rsidTr="00BD7A12">
        <w:tc>
          <w:tcPr>
            <w:tcW w:w="6317" w:type="dxa"/>
            <w:shd w:val="clear" w:color="auto" w:fill="auto"/>
            <w:vAlign w:val="center"/>
          </w:tcPr>
          <w:p w14:paraId="5972EEF1" w14:textId="77777777" w:rsidR="00BD7A12" w:rsidRPr="00A94774" w:rsidRDefault="00BD7A12" w:rsidP="00BD7A12">
            <w:pPr>
              <w:pStyle w:val="Els-body-text"/>
              <w:spacing w:before="120" w:line="264" w:lineRule="auto"/>
              <w:rPr>
                <w:lang w:val="en-GB"/>
              </w:rPr>
            </w:pPr>
            <w:r w:rsidRPr="00B17E46">
              <w:rPr>
                <w:position w:val="-28"/>
                <w:lang w:val="en-GB"/>
              </w:rPr>
              <w:object w:dxaOrig="2220" w:dyaOrig="639" w14:anchorId="5D117179">
                <v:shape id="_x0000_i1026" type="#_x0000_t75" style="width:111pt;height:32.25pt" o:ole="">
                  <v:imagedata r:id="rId12" o:title=""/>
                </v:shape>
                <o:OLEObject Type="Embed" ProgID="Equation.DSMT4" ShapeID="_x0000_i1026" DrawAspect="Content" ObjectID="_1579884514" r:id="rId13"/>
              </w:object>
            </w:r>
          </w:p>
        </w:tc>
        <w:tc>
          <w:tcPr>
            <w:tcW w:w="985" w:type="dxa"/>
            <w:shd w:val="clear" w:color="auto" w:fill="auto"/>
            <w:vAlign w:val="center"/>
          </w:tcPr>
          <w:p w14:paraId="2945812C" w14:textId="77777777" w:rsidR="00BD7A12" w:rsidRPr="00A94774" w:rsidRDefault="00BD7A12" w:rsidP="00BD7A12">
            <w:pPr>
              <w:pStyle w:val="Els-body-text"/>
              <w:spacing w:before="120" w:line="264" w:lineRule="auto"/>
              <w:jc w:val="right"/>
              <w:rPr>
                <w:lang w:val="en-GB"/>
              </w:rPr>
            </w:pPr>
            <w:r>
              <w:rPr>
                <w:lang w:val="en-GB"/>
              </w:rPr>
              <w:fldChar w:fldCharType="begin"/>
            </w:r>
            <w:r>
              <w:rPr>
                <w:lang w:val="en-GB"/>
              </w:rPr>
              <w:instrText xml:space="preserve"> MACROBUTTON MTPlaceRef \* MERGEFORMAT </w:instrText>
            </w:r>
            <w:r>
              <w:rPr>
                <w:lang w:val="en-GB"/>
              </w:rPr>
              <w:fldChar w:fldCharType="begin"/>
            </w:r>
            <w:r>
              <w:rPr>
                <w:lang w:val="en-GB"/>
              </w:rPr>
              <w:instrText xml:space="preserve"> SEQ MTEqn \h \* MERGEFORMAT </w:instrText>
            </w:r>
            <w:r>
              <w:rPr>
                <w:lang w:val="en-GB"/>
              </w:rPr>
              <w:fldChar w:fldCharType="end"/>
            </w:r>
            <w:r>
              <w:rPr>
                <w:lang w:val="en-GB"/>
              </w:rPr>
              <w:instrText>(</w:instrText>
            </w:r>
            <w:r>
              <w:rPr>
                <w:lang w:val="en-GB"/>
              </w:rPr>
              <w:fldChar w:fldCharType="begin"/>
            </w:r>
            <w:r>
              <w:rPr>
                <w:lang w:val="en-GB"/>
              </w:rPr>
              <w:instrText xml:space="preserve"> SEQ MTEqn \c \* Arabic \* MERGEFORMAT </w:instrText>
            </w:r>
            <w:r>
              <w:rPr>
                <w:lang w:val="en-GB"/>
              </w:rPr>
              <w:fldChar w:fldCharType="separate"/>
            </w:r>
            <w:r w:rsidR="00721BE3">
              <w:rPr>
                <w:noProof/>
                <w:lang w:val="en-GB"/>
              </w:rPr>
              <w:instrText>2</w:instrText>
            </w:r>
            <w:r>
              <w:rPr>
                <w:lang w:val="en-GB"/>
              </w:rPr>
              <w:fldChar w:fldCharType="end"/>
            </w:r>
            <w:r>
              <w:rPr>
                <w:lang w:val="en-GB"/>
              </w:rPr>
              <w:instrText>)</w:instrText>
            </w:r>
            <w:r>
              <w:rPr>
                <w:lang w:val="en-GB"/>
              </w:rPr>
              <w:fldChar w:fldCharType="end"/>
            </w:r>
          </w:p>
        </w:tc>
      </w:tr>
    </w:tbl>
    <w:p w14:paraId="49537786" w14:textId="77777777" w:rsidR="00BD7A12" w:rsidRPr="00BD7A12" w:rsidRDefault="00BD7A12" w:rsidP="00564888">
      <w:pPr>
        <w:pStyle w:val="Els-body-text"/>
      </w:pPr>
    </w:p>
    <w:p w14:paraId="221D3416" w14:textId="77777777" w:rsidR="00F53712" w:rsidRDefault="007D70F9" w:rsidP="00F53712">
      <w:pPr>
        <w:pStyle w:val="Els-2ndorder-head"/>
        <w:spacing w:after="120"/>
        <w:rPr>
          <w:lang w:val="en-GB"/>
        </w:rPr>
      </w:pPr>
      <w:r>
        <w:rPr>
          <w:lang w:val="en-GB"/>
        </w:rPr>
        <w:t>MILP model</w:t>
      </w:r>
    </w:p>
    <w:p w14:paraId="5563F2C1" w14:textId="3CBC02AA" w:rsidR="00D7047C" w:rsidRPr="005C36C0" w:rsidRDefault="00E92714" w:rsidP="005C36C0">
      <w:pPr>
        <w:pStyle w:val="Els-body-text"/>
        <w:spacing w:after="120"/>
        <w:rPr>
          <w:lang w:val="en-GB"/>
        </w:rPr>
      </w:pPr>
      <w:r>
        <w:rPr>
          <w:lang w:val="en-GB"/>
        </w:rPr>
        <w:t>The MILP model employed is based on a</w:t>
      </w:r>
      <w:r w:rsidR="00AE0127">
        <w:rPr>
          <w:lang w:val="en-GB"/>
        </w:rPr>
        <w:t>n extension of a</w:t>
      </w:r>
      <w:r>
        <w:rPr>
          <w:lang w:val="en-GB"/>
        </w:rPr>
        <w:t xml:space="preserve"> general precedence </w:t>
      </w:r>
      <w:r w:rsidR="006764CF">
        <w:rPr>
          <w:lang w:val="en-GB"/>
        </w:rPr>
        <w:t xml:space="preserve">framework </w:t>
      </w:r>
      <w:r w:rsidR="00AE0127">
        <w:rPr>
          <w:lang w:val="en-GB"/>
        </w:rPr>
        <w:t>as developed in our previous work</w:t>
      </w:r>
      <w:r w:rsidR="006764CF">
        <w:rPr>
          <w:lang w:val="en-GB"/>
        </w:rPr>
        <w:t xml:space="preserve"> </w:t>
      </w:r>
      <w:r w:rsidR="00AE0127">
        <w:rPr>
          <w:lang w:val="en-GB"/>
        </w:rPr>
        <w:t>(</w:t>
      </w:r>
      <w:proofErr w:type="spellStart"/>
      <w:r w:rsidR="006764CF">
        <w:rPr>
          <w:lang w:val="en-GB"/>
        </w:rPr>
        <w:t>Kopanos</w:t>
      </w:r>
      <w:proofErr w:type="spellEnd"/>
      <w:r w:rsidR="006764CF">
        <w:rPr>
          <w:lang w:val="en-GB"/>
        </w:rPr>
        <w:t xml:space="preserve"> et. </w:t>
      </w:r>
      <w:r w:rsidR="00AE0127">
        <w:t>al,</w:t>
      </w:r>
      <w:r w:rsidR="00AE0127">
        <w:rPr>
          <w:lang w:val="en-GB"/>
        </w:rPr>
        <w:t xml:space="preserve"> </w:t>
      </w:r>
      <w:r w:rsidR="006764CF">
        <w:rPr>
          <w:lang w:val="en-GB"/>
        </w:rPr>
        <w:t>2011).</w:t>
      </w:r>
      <w:r w:rsidR="00BD755E">
        <w:rPr>
          <w:lang w:val="en-GB"/>
        </w:rPr>
        <w:t xml:space="preserve"> </w:t>
      </w:r>
      <w:r w:rsidR="00D7047C">
        <w:rPr>
          <w:lang w:val="en-GB"/>
        </w:rPr>
        <w:t>A brief d</w:t>
      </w:r>
      <w:r w:rsidR="008004F4">
        <w:rPr>
          <w:lang w:val="en-GB"/>
        </w:rPr>
        <w:t>escription of the model follows</w:t>
      </w:r>
      <w:r w:rsidR="00D7047C">
        <w:rPr>
          <w:lang w:val="en-GB"/>
        </w:rPr>
        <w:t xml:space="preserve"> due to the lack of space.</w:t>
      </w:r>
    </w:p>
    <w:tbl>
      <w:tblPr>
        <w:tblW w:w="0" w:type="auto"/>
        <w:tblLook w:val="04A0" w:firstRow="1" w:lastRow="0" w:firstColumn="1" w:lastColumn="0" w:noHBand="0" w:noVBand="1"/>
      </w:tblPr>
      <w:tblGrid>
        <w:gridCol w:w="6317"/>
        <w:gridCol w:w="985"/>
      </w:tblGrid>
      <w:tr w:rsidR="00F53712" w:rsidRPr="00A94774" w14:paraId="478E5662" w14:textId="77777777" w:rsidTr="00F53712">
        <w:tc>
          <w:tcPr>
            <w:tcW w:w="6317" w:type="dxa"/>
            <w:shd w:val="clear" w:color="auto" w:fill="auto"/>
            <w:vAlign w:val="center"/>
          </w:tcPr>
          <w:p w14:paraId="7664A9E1" w14:textId="77777777" w:rsidR="00F53712" w:rsidRPr="00A94774" w:rsidRDefault="00781EE4" w:rsidP="006764CF">
            <w:pPr>
              <w:pStyle w:val="Els-body-text"/>
              <w:spacing w:line="264" w:lineRule="auto"/>
              <w:rPr>
                <w:lang w:val="en-GB"/>
              </w:rPr>
            </w:pPr>
            <w:r w:rsidRPr="00781EE4">
              <w:rPr>
                <w:position w:val="-28"/>
                <w:lang w:val="en-GB"/>
              </w:rPr>
              <w:object w:dxaOrig="2820" w:dyaOrig="499" w14:anchorId="013B062D">
                <v:shape id="_x0000_i1027" type="#_x0000_t75" style="width:141pt;height:24.75pt" o:ole="">
                  <v:imagedata r:id="rId14" o:title=""/>
                </v:shape>
                <o:OLEObject Type="Embed" ProgID="Equation.DSMT4" ShapeID="_x0000_i1027" DrawAspect="Content" ObjectID="_1579884515" r:id="rId15"/>
              </w:object>
            </w:r>
          </w:p>
        </w:tc>
        <w:tc>
          <w:tcPr>
            <w:tcW w:w="985" w:type="dxa"/>
            <w:shd w:val="clear" w:color="auto" w:fill="auto"/>
            <w:vAlign w:val="center"/>
          </w:tcPr>
          <w:p w14:paraId="0ED61FCB" w14:textId="77777777" w:rsidR="00F53712" w:rsidRPr="00A94774" w:rsidRDefault="00F53712" w:rsidP="006764CF">
            <w:pPr>
              <w:pStyle w:val="Els-body-text"/>
              <w:spacing w:line="264" w:lineRule="auto"/>
              <w:jc w:val="right"/>
              <w:rPr>
                <w:lang w:val="en-GB"/>
              </w:rPr>
            </w:pPr>
            <w:r>
              <w:rPr>
                <w:lang w:val="en-GB"/>
              </w:rPr>
              <w:fldChar w:fldCharType="begin"/>
            </w:r>
            <w:r>
              <w:rPr>
                <w:lang w:val="en-GB"/>
              </w:rPr>
              <w:instrText xml:space="preserve"> MACROBUTTON MTPlaceRef \* MERGEFORMAT </w:instrText>
            </w:r>
            <w:r>
              <w:rPr>
                <w:lang w:val="en-GB"/>
              </w:rPr>
              <w:fldChar w:fldCharType="begin"/>
            </w:r>
            <w:r>
              <w:rPr>
                <w:lang w:val="en-GB"/>
              </w:rPr>
              <w:instrText xml:space="preserve"> SEQ MTEqn \h \* MERGEFORMAT </w:instrText>
            </w:r>
            <w:r>
              <w:rPr>
                <w:lang w:val="en-GB"/>
              </w:rPr>
              <w:fldChar w:fldCharType="end"/>
            </w:r>
            <w:r>
              <w:rPr>
                <w:lang w:val="en-GB"/>
              </w:rPr>
              <w:instrText>(</w:instrText>
            </w:r>
            <w:r>
              <w:rPr>
                <w:lang w:val="en-GB"/>
              </w:rPr>
              <w:fldChar w:fldCharType="begin"/>
            </w:r>
            <w:r>
              <w:rPr>
                <w:lang w:val="en-GB"/>
              </w:rPr>
              <w:instrText xml:space="preserve"> SEQ MTEqn \c \* Arabic \* MERGEFORMAT </w:instrText>
            </w:r>
            <w:r>
              <w:rPr>
                <w:lang w:val="en-GB"/>
              </w:rPr>
              <w:fldChar w:fldCharType="separate"/>
            </w:r>
            <w:r w:rsidR="00721BE3">
              <w:rPr>
                <w:noProof/>
                <w:lang w:val="en-GB"/>
              </w:rPr>
              <w:instrText>3</w:instrText>
            </w:r>
            <w:r>
              <w:rPr>
                <w:lang w:val="en-GB"/>
              </w:rPr>
              <w:fldChar w:fldCharType="end"/>
            </w:r>
            <w:r>
              <w:rPr>
                <w:lang w:val="en-GB"/>
              </w:rPr>
              <w:instrText>)</w:instrText>
            </w:r>
            <w:r>
              <w:rPr>
                <w:lang w:val="en-GB"/>
              </w:rPr>
              <w:fldChar w:fldCharType="end"/>
            </w:r>
          </w:p>
        </w:tc>
      </w:tr>
    </w:tbl>
    <w:p w14:paraId="3A94CAD0" w14:textId="77777777" w:rsidR="00F53712" w:rsidRDefault="00F53712" w:rsidP="006764CF">
      <w:pPr>
        <w:pStyle w:val="Els-body-text"/>
        <w:rPr>
          <w:lang w:val="en-GB"/>
        </w:rPr>
      </w:pPr>
    </w:p>
    <w:tbl>
      <w:tblPr>
        <w:tblW w:w="0" w:type="auto"/>
        <w:tblLook w:val="04A0" w:firstRow="1" w:lastRow="0" w:firstColumn="1" w:lastColumn="0" w:noHBand="0" w:noVBand="1"/>
      </w:tblPr>
      <w:tblGrid>
        <w:gridCol w:w="6317"/>
        <w:gridCol w:w="985"/>
      </w:tblGrid>
      <w:tr w:rsidR="00F53712" w:rsidRPr="00A94774" w14:paraId="79728214" w14:textId="77777777" w:rsidTr="00F53712">
        <w:tc>
          <w:tcPr>
            <w:tcW w:w="6317" w:type="dxa"/>
            <w:shd w:val="clear" w:color="auto" w:fill="auto"/>
            <w:vAlign w:val="center"/>
          </w:tcPr>
          <w:p w14:paraId="793565E6" w14:textId="77777777" w:rsidR="00F53712" w:rsidRPr="00A94774" w:rsidRDefault="00F53712" w:rsidP="006764CF">
            <w:pPr>
              <w:pStyle w:val="Els-body-text"/>
              <w:spacing w:line="264" w:lineRule="auto"/>
              <w:rPr>
                <w:lang w:val="en-GB"/>
              </w:rPr>
            </w:pPr>
            <w:r w:rsidRPr="009D41C8">
              <w:rPr>
                <w:position w:val="-12"/>
                <w:lang w:val="en-GB"/>
              </w:rPr>
              <w:object w:dxaOrig="3420" w:dyaOrig="340" w14:anchorId="5068B04F">
                <v:shape id="_x0000_i1028" type="#_x0000_t75" style="width:171pt;height:17.25pt" o:ole="">
                  <v:imagedata r:id="rId16" o:title=""/>
                </v:shape>
                <o:OLEObject Type="Embed" ProgID="Equation.DSMT4" ShapeID="_x0000_i1028" DrawAspect="Content" ObjectID="_1579884516" r:id="rId17"/>
              </w:object>
            </w:r>
          </w:p>
        </w:tc>
        <w:tc>
          <w:tcPr>
            <w:tcW w:w="985" w:type="dxa"/>
            <w:shd w:val="clear" w:color="auto" w:fill="auto"/>
            <w:vAlign w:val="center"/>
          </w:tcPr>
          <w:p w14:paraId="10932EAE" w14:textId="77777777" w:rsidR="00F53712" w:rsidRPr="00A94774" w:rsidRDefault="00F53712" w:rsidP="006764CF">
            <w:pPr>
              <w:pStyle w:val="Els-body-text"/>
              <w:spacing w:line="264" w:lineRule="auto"/>
              <w:jc w:val="right"/>
              <w:rPr>
                <w:lang w:val="en-GB"/>
              </w:rPr>
            </w:pPr>
            <w:r>
              <w:rPr>
                <w:lang w:val="en-GB"/>
              </w:rPr>
              <w:fldChar w:fldCharType="begin"/>
            </w:r>
            <w:r>
              <w:rPr>
                <w:lang w:val="en-GB"/>
              </w:rPr>
              <w:instrText xml:space="preserve"> MACROBUTTON MTPlaceRef \* MERGEFORMAT </w:instrText>
            </w:r>
            <w:r>
              <w:rPr>
                <w:lang w:val="en-GB"/>
              </w:rPr>
              <w:fldChar w:fldCharType="begin"/>
            </w:r>
            <w:r>
              <w:rPr>
                <w:lang w:val="en-GB"/>
              </w:rPr>
              <w:instrText xml:space="preserve"> SEQ MTEqn \h \* MERGEFORMAT </w:instrText>
            </w:r>
            <w:r>
              <w:rPr>
                <w:lang w:val="en-GB"/>
              </w:rPr>
              <w:fldChar w:fldCharType="end"/>
            </w:r>
            <w:r>
              <w:rPr>
                <w:lang w:val="en-GB"/>
              </w:rPr>
              <w:instrText>(</w:instrText>
            </w:r>
            <w:r>
              <w:rPr>
                <w:lang w:val="en-GB"/>
              </w:rPr>
              <w:fldChar w:fldCharType="begin"/>
            </w:r>
            <w:r>
              <w:rPr>
                <w:lang w:val="en-GB"/>
              </w:rPr>
              <w:instrText xml:space="preserve"> SEQ MTEqn \c \* Arabic \* MERGEFORMAT </w:instrText>
            </w:r>
            <w:r>
              <w:rPr>
                <w:lang w:val="en-GB"/>
              </w:rPr>
              <w:fldChar w:fldCharType="separate"/>
            </w:r>
            <w:r w:rsidR="00721BE3">
              <w:rPr>
                <w:noProof/>
                <w:lang w:val="en-GB"/>
              </w:rPr>
              <w:instrText>4</w:instrText>
            </w:r>
            <w:r>
              <w:rPr>
                <w:lang w:val="en-GB"/>
              </w:rPr>
              <w:fldChar w:fldCharType="end"/>
            </w:r>
            <w:r>
              <w:rPr>
                <w:lang w:val="en-GB"/>
              </w:rPr>
              <w:instrText>)</w:instrText>
            </w:r>
            <w:r>
              <w:rPr>
                <w:lang w:val="en-GB"/>
              </w:rPr>
              <w:fldChar w:fldCharType="end"/>
            </w:r>
          </w:p>
        </w:tc>
      </w:tr>
    </w:tbl>
    <w:p w14:paraId="38F5344C" w14:textId="77777777" w:rsidR="00F53712" w:rsidRDefault="00F53712" w:rsidP="006764CF">
      <w:pPr>
        <w:pStyle w:val="Els-body-text"/>
        <w:rPr>
          <w:lang w:val="en-GB"/>
        </w:rPr>
      </w:pPr>
    </w:p>
    <w:tbl>
      <w:tblPr>
        <w:tblW w:w="0" w:type="auto"/>
        <w:tblLook w:val="04A0" w:firstRow="1" w:lastRow="0" w:firstColumn="1" w:lastColumn="0" w:noHBand="0" w:noVBand="1"/>
      </w:tblPr>
      <w:tblGrid>
        <w:gridCol w:w="6317"/>
        <w:gridCol w:w="985"/>
      </w:tblGrid>
      <w:tr w:rsidR="00F53712" w:rsidRPr="00A94774" w14:paraId="7EC050BB" w14:textId="77777777" w:rsidTr="00F53712">
        <w:tc>
          <w:tcPr>
            <w:tcW w:w="6317" w:type="dxa"/>
            <w:shd w:val="clear" w:color="auto" w:fill="auto"/>
            <w:vAlign w:val="center"/>
          </w:tcPr>
          <w:p w14:paraId="31E42B57" w14:textId="77777777" w:rsidR="00F53712" w:rsidRPr="00A94774" w:rsidRDefault="00F53712" w:rsidP="006764CF">
            <w:pPr>
              <w:pStyle w:val="Els-body-text"/>
              <w:spacing w:line="264" w:lineRule="auto"/>
              <w:rPr>
                <w:lang w:val="en-GB"/>
              </w:rPr>
            </w:pPr>
            <w:r w:rsidRPr="009D41C8">
              <w:rPr>
                <w:position w:val="-12"/>
                <w:lang w:val="en-GB"/>
              </w:rPr>
              <w:object w:dxaOrig="3519" w:dyaOrig="340" w14:anchorId="5B4096DF">
                <v:shape id="_x0000_i1029" type="#_x0000_t75" style="width:176.25pt;height:17.25pt" o:ole="">
                  <v:imagedata r:id="rId18" o:title=""/>
                </v:shape>
                <o:OLEObject Type="Embed" ProgID="Equation.DSMT4" ShapeID="_x0000_i1029" DrawAspect="Content" ObjectID="_1579884517" r:id="rId19"/>
              </w:object>
            </w:r>
          </w:p>
        </w:tc>
        <w:tc>
          <w:tcPr>
            <w:tcW w:w="985" w:type="dxa"/>
            <w:shd w:val="clear" w:color="auto" w:fill="auto"/>
            <w:vAlign w:val="center"/>
          </w:tcPr>
          <w:p w14:paraId="195F7961" w14:textId="77777777" w:rsidR="00F53712" w:rsidRPr="00A94774" w:rsidRDefault="00F53712" w:rsidP="006764CF">
            <w:pPr>
              <w:pStyle w:val="Els-body-text"/>
              <w:spacing w:line="264" w:lineRule="auto"/>
              <w:jc w:val="right"/>
              <w:rPr>
                <w:lang w:val="en-GB"/>
              </w:rPr>
            </w:pPr>
            <w:r>
              <w:rPr>
                <w:lang w:val="en-GB"/>
              </w:rPr>
              <w:fldChar w:fldCharType="begin"/>
            </w:r>
            <w:r>
              <w:rPr>
                <w:lang w:val="en-GB"/>
              </w:rPr>
              <w:instrText xml:space="preserve"> MACROBUTTON MTPlaceRef \* MERGEFORMAT </w:instrText>
            </w:r>
            <w:r>
              <w:rPr>
                <w:lang w:val="en-GB"/>
              </w:rPr>
              <w:fldChar w:fldCharType="begin"/>
            </w:r>
            <w:r>
              <w:rPr>
                <w:lang w:val="en-GB"/>
              </w:rPr>
              <w:instrText xml:space="preserve"> SEQ MTEqn \h \* MERGEFORMAT </w:instrText>
            </w:r>
            <w:r>
              <w:rPr>
                <w:lang w:val="en-GB"/>
              </w:rPr>
              <w:fldChar w:fldCharType="end"/>
            </w:r>
            <w:r>
              <w:rPr>
                <w:lang w:val="en-GB"/>
              </w:rPr>
              <w:instrText>(</w:instrText>
            </w:r>
            <w:r>
              <w:rPr>
                <w:lang w:val="en-GB"/>
              </w:rPr>
              <w:fldChar w:fldCharType="begin"/>
            </w:r>
            <w:r>
              <w:rPr>
                <w:lang w:val="en-GB"/>
              </w:rPr>
              <w:instrText xml:space="preserve"> SEQ MTEqn \c \* Arabic \* MERGEFORMAT </w:instrText>
            </w:r>
            <w:r>
              <w:rPr>
                <w:lang w:val="en-GB"/>
              </w:rPr>
              <w:fldChar w:fldCharType="separate"/>
            </w:r>
            <w:r w:rsidR="00721BE3">
              <w:rPr>
                <w:noProof/>
                <w:lang w:val="en-GB"/>
              </w:rPr>
              <w:instrText>5</w:instrText>
            </w:r>
            <w:r>
              <w:rPr>
                <w:lang w:val="en-GB"/>
              </w:rPr>
              <w:fldChar w:fldCharType="end"/>
            </w:r>
            <w:r>
              <w:rPr>
                <w:lang w:val="en-GB"/>
              </w:rPr>
              <w:instrText>)</w:instrText>
            </w:r>
            <w:r>
              <w:rPr>
                <w:lang w:val="en-GB"/>
              </w:rPr>
              <w:fldChar w:fldCharType="end"/>
            </w:r>
          </w:p>
        </w:tc>
      </w:tr>
    </w:tbl>
    <w:p w14:paraId="32E6159D" w14:textId="77777777" w:rsidR="00F53712" w:rsidRDefault="00F53712" w:rsidP="006764CF">
      <w:pPr>
        <w:pStyle w:val="Els-body-text"/>
        <w:rPr>
          <w:lang w:val="en-GB"/>
        </w:rPr>
      </w:pPr>
    </w:p>
    <w:tbl>
      <w:tblPr>
        <w:tblW w:w="0" w:type="auto"/>
        <w:tblLook w:val="04A0" w:firstRow="1" w:lastRow="0" w:firstColumn="1" w:lastColumn="0" w:noHBand="0" w:noVBand="1"/>
      </w:tblPr>
      <w:tblGrid>
        <w:gridCol w:w="6317"/>
        <w:gridCol w:w="985"/>
      </w:tblGrid>
      <w:tr w:rsidR="00F53712" w:rsidRPr="00A94774" w14:paraId="61B9D0DD" w14:textId="77777777" w:rsidTr="00F53712">
        <w:tc>
          <w:tcPr>
            <w:tcW w:w="6317" w:type="dxa"/>
            <w:shd w:val="clear" w:color="auto" w:fill="auto"/>
            <w:vAlign w:val="center"/>
          </w:tcPr>
          <w:p w14:paraId="3FD7EF4B" w14:textId="77777777" w:rsidR="00F53712" w:rsidRPr="00A94774" w:rsidRDefault="00F53712" w:rsidP="006764CF">
            <w:pPr>
              <w:pStyle w:val="Els-body-text"/>
              <w:spacing w:line="264" w:lineRule="auto"/>
              <w:rPr>
                <w:lang w:val="en-GB"/>
              </w:rPr>
            </w:pPr>
            <w:r w:rsidRPr="009D41C8">
              <w:rPr>
                <w:position w:val="-12"/>
                <w:lang w:val="en-GB"/>
              </w:rPr>
              <w:object w:dxaOrig="3120" w:dyaOrig="340" w14:anchorId="57E8DBF3">
                <v:shape id="_x0000_i1030" type="#_x0000_t75" style="width:156pt;height:17.25pt" o:ole="">
                  <v:imagedata r:id="rId20" o:title=""/>
                </v:shape>
                <o:OLEObject Type="Embed" ProgID="Equation.DSMT4" ShapeID="_x0000_i1030" DrawAspect="Content" ObjectID="_1579884518" r:id="rId21"/>
              </w:object>
            </w:r>
          </w:p>
        </w:tc>
        <w:tc>
          <w:tcPr>
            <w:tcW w:w="985" w:type="dxa"/>
            <w:shd w:val="clear" w:color="auto" w:fill="auto"/>
            <w:vAlign w:val="center"/>
          </w:tcPr>
          <w:p w14:paraId="5A03E01E" w14:textId="77777777" w:rsidR="00F53712" w:rsidRPr="00A94774" w:rsidRDefault="00F53712" w:rsidP="006764CF">
            <w:pPr>
              <w:pStyle w:val="Els-body-text"/>
              <w:spacing w:line="264" w:lineRule="auto"/>
              <w:jc w:val="right"/>
              <w:rPr>
                <w:lang w:val="en-GB"/>
              </w:rPr>
            </w:pPr>
            <w:r>
              <w:rPr>
                <w:lang w:val="en-GB"/>
              </w:rPr>
              <w:fldChar w:fldCharType="begin"/>
            </w:r>
            <w:r>
              <w:rPr>
                <w:lang w:val="en-GB"/>
              </w:rPr>
              <w:instrText xml:space="preserve"> MACROBUTTON MTPlaceRef \* MERGEFORMAT </w:instrText>
            </w:r>
            <w:r>
              <w:rPr>
                <w:lang w:val="en-GB"/>
              </w:rPr>
              <w:fldChar w:fldCharType="begin"/>
            </w:r>
            <w:r>
              <w:rPr>
                <w:lang w:val="en-GB"/>
              </w:rPr>
              <w:instrText xml:space="preserve"> SEQ MTEqn \h \* MERGEFORMAT </w:instrText>
            </w:r>
            <w:r>
              <w:rPr>
                <w:lang w:val="en-GB"/>
              </w:rPr>
              <w:fldChar w:fldCharType="end"/>
            </w:r>
            <w:r>
              <w:rPr>
                <w:lang w:val="en-GB"/>
              </w:rPr>
              <w:instrText>(</w:instrText>
            </w:r>
            <w:r>
              <w:rPr>
                <w:lang w:val="en-GB"/>
              </w:rPr>
              <w:fldChar w:fldCharType="begin"/>
            </w:r>
            <w:r>
              <w:rPr>
                <w:lang w:val="en-GB"/>
              </w:rPr>
              <w:instrText xml:space="preserve"> SEQ MTEqn \c \* Arabic \* MERGEFORMAT </w:instrText>
            </w:r>
            <w:r>
              <w:rPr>
                <w:lang w:val="en-GB"/>
              </w:rPr>
              <w:fldChar w:fldCharType="separate"/>
            </w:r>
            <w:r w:rsidR="00721BE3">
              <w:rPr>
                <w:noProof/>
                <w:lang w:val="en-GB"/>
              </w:rPr>
              <w:instrText>6</w:instrText>
            </w:r>
            <w:r>
              <w:rPr>
                <w:lang w:val="en-GB"/>
              </w:rPr>
              <w:fldChar w:fldCharType="end"/>
            </w:r>
            <w:r>
              <w:rPr>
                <w:lang w:val="en-GB"/>
              </w:rPr>
              <w:instrText>)</w:instrText>
            </w:r>
            <w:r>
              <w:rPr>
                <w:lang w:val="en-GB"/>
              </w:rPr>
              <w:fldChar w:fldCharType="end"/>
            </w:r>
          </w:p>
        </w:tc>
      </w:tr>
    </w:tbl>
    <w:p w14:paraId="308E92B1" w14:textId="77777777" w:rsidR="00F53712" w:rsidRDefault="00F53712" w:rsidP="006764CF">
      <w:pPr>
        <w:pStyle w:val="Els-body-text"/>
        <w:rPr>
          <w:lang w:val="en-GB"/>
        </w:rPr>
      </w:pPr>
    </w:p>
    <w:tbl>
      <w:tblPr>
        <w:tblW w:w="0" w:type="auto"/>
        <w:tblLook w:val="04A0" w:firstRow="1" w:lastRow="0" w:firstColumn="1" w:lastColumn="0" w:noHBand="0" w:noVBand="1"/>
      </w:tblPr>
      <w:tblGrid>
        <w:gridCol w:w="6317"/>
        <w:gridCol w:w="985"/>
      </w:tblGrid>
      <w:tr w:rsidR="00F53712" w:rsidRPr="00A94774" w14:paraId="26B710D1" w14:textId="77777777" w:rsidTr="00F53712">
        <w:tc>
          <w:tcPr>
            <w:tcW w:w="6317" w:type="dxa"/>
            <w:shd w:val="clear" w:color="auto" w:fill="auto"/>
            <w:vAlign w:val="center"/>
          </w:tcPr>
          <w:p w14:paraId="689E530F" w14:textId="77777777" w:rsidR="00F53712" w:rsidRPr="00A94774" w:rsidRDefault="00F53712" w:rsidP="006764CF">
            <w:pPr>
              <w:pStyle w:val="Els-body-text"/>
              <w:spacing w:line="264" w:lineRule="auto"/>
              <w:rPr>
                <w:lang w:val="en-GB"/>
              </w:rPr>
            </w:pPr>
            <w:r w:rsidRPr="009D41C8">
              <w:rPr>
                <w:position w:val="-12"/>
                <w:lang w:val="en-GB"/>
              </w:rPr>
              <w:object w:dxaOrig="3120" w:dyaOrig="340" w14:anchorId="1B4AEB8C">
                <v:shape id="_x0000_i1031" type="#_x0000_t75" style="width:156pt;height:17.25pt" o:ole="">
                  <v:imagedata r:id="rId22" o:title=""/>
                </v:shape>
                <o:OLEObject Type="Embed" ProgID="Equation.DSMT4" ShapeID="_x0000_i1031" DrawAspect="Content" ObjectID="_1579884519" r:id="rId23"/>
              </w:object>
            </w:r>
          </w:p>
        </w:tc>
        <w:tc>
          <w:tcPr>
            <w:tcW w:w="985" w:type="dxa"/>
            <w:shd w:val="clear" w:color="auto" w:fill="auto"/>
            <w:vAlign w:val="center"/>
          </w:tcPr>
          <w:p w14:paraId="1CE56096" w14:textId="77777777" w:rsidR="00F53712" w:rsidRPr="00A94774" w:rsidRDefault="00F53712" w:rsidP="006764CF">
            <w:pPr>
              <w:pStyle w:val="Els-body-text"/>
              <w:spacing w:line="264" w:lineRule="auto"/>
              <w:jc w:val="right"/>
              <w:rPr>
                <w:lang w:val="en-GB"/>
              </w:rPr>
            </w:pPr>
            <w:r>
              <w:rPr>
                <w:lang w:val="en-GB"/>
              </w:rPr>
              <w:fldChar w:fldCharType="begin"/>
            </w:r>
            <w:r>
              <w:rPr>
                <w:lang w:val="en-GB"/>
              </w:rPr>
              <w:instrText xml:space="preserve"> MACROBUTTON MTPlaceRef \* MERGEFORMAT </w:instrText>
            </w:r>
            <w:r>
              <w:rPr>
                <w:lang w:val="en-GB"/>
              </w:rPr>
              <w:fldChar w:fldCharType="begin"/>
            </w:r>
            <w:r>
              <w:rPr>
                <w:lang w:val="en-GB"/>
              </w:rPr>
              <w:instrText xml:space="preserve"> SEQ MTEqn \h \* MERGEFORMAT </w:instrText>
            </w:r>
            <w:r>
              <w:rPr>
                <w:lang w:val="en-GB"/>
              </w:rPr>
              <w:fldChar w:fldCharType="end"/>
            </w:r>
            <w:r>
              <w:rPr>
                <w:lang w:val="en-GB"/>
              </w:rPr>
              <w:instrText>(</w:instrText>
            </w:r>
            <w:r>
              <w:rPr>
                <w:lang w:val="en-GB"/>
              </w:rPr>
              <w:fldChar w:fldCharType="begin"/>
            </w:r>
            <w:r>
              <w:rPr>
                <w:lang w:val="en-GB"/>
              </w:rPr>
              <w:instrText xml:space="preserve"> SEQ MTEqn \c \* Arabic \* MERGEFORMAT </w:instrText>
            </w:r>
            <w:r>
              <w:rPr>
                <w:lang w:val="en-GB"/>
              </w:rPr>
              <w:fldChar w:fldCharType="separate"/>
            </w:r>
            <w:r w:rsidR="00721BE3">
              <w:rPr>
                <w:noProof/>
                <w:lang w:val="en-GB"/>
              </w:rPr>
              <w:instrText>7</w:instrText>
            </w:r>
            <w:r>
              <w:rPr>
                <w:lang w:val="en-GB"/>
              </w:rPr>
              <w:fldChar w:fldCharType="end"/>
            </w:r>
            <w:r>
              <w:rPr>
                <w:lang w:val="en-GB"/>
              </w:rPr>
              <w:instrText>)</w:instrText>
            </w:r>
            <w:r>
              <w:rPr>
                <w:lang w:val="en-GB"/>
              </w:rPr>
              <w:fldChar w:fldCharType="end"/>
            </w:r>
          </w:p>
        </w:tc>
      </w:tr>
    </w:tbl>
    <w:p w14:paraId="580CEFDA" w14:textId="77777777" w:rsidR="00F53712" w:rsidRDefault="00F53712" w:rsidP="006764CF">
      <w:pPr>
        <w:pStyle w:val="Els-body-text"/>
        <w:rPr>
          <w:lang w:val="en-GB"/>
        </w:rPr>
      </w:pPr>
    </w:p>
    <w:tbl>
      <w:tblPr>
        <w:tblW w:w="0" w:type="auto"/>
        <w:tblLook w:val="04A0" w:firstRow="1" w:lastRow="0" w:firstColumn="1" w:lastColumn="0" w:noHBand="0" w:noVBand="1"/>
      </w:tblPr>
      <w:tblGrid>
        <w:gridCol w:w="6317"/>
        <w:gridCol w:w="985"/>
      </w:tblGrid>
      <w:tr w:rsidR="00F53712" w:rsidRPr="00A94774" w14:paraId="59457630" w14:textId="77777777" w:rsidTr="00F53712">
        <w:tc>
          <w:tcPr>
            <w:tcW w:w="6317" w:type="dxa"/>
            <w:shd w:val="clear" w:color="auto" w:fill="auto"/>
            <w:vAlign w:val="center"/>
          </w:tcPr>
          <w:p w14:paraId="035A5471" w14:textId="77777777" w:rsidR="00F53712" w:rsidRPr="00A94774" w:rsidRDefault="00F53712" w:rsidP="006764CF">
            <w:pPr>
              <w:pStyle w:val="Els-body-text"/>
              <w:spacing w:line="264" w:lineRule="auto"/>
              <w:rPr>
                <w:lang w:val="en-GB"/>
              </w:rPr>
            </w:pPr>
            <w:r w:rsidRPr="00877E79">
              <w:rPr>
                <w:position w:val="-32"/>
                <w:lang w:val="en-GB"/>
              </w:rPr>
              <w:object w:dxaOrig="5780" w:dyaOrig="740" w14:anchorId="243B0D69">
                <v:shape id="_x0000_i1032" type="#_x0000_t75" style="width:288.75pt;height:37.5pt" o:ole="">
                  <v:imagedata r:id="rId24" o:title=""/>
                </v:shape>
                <o:OLEObject Type="Embed" ProgID="Equation.DSMT4" ShapeID="_x0000_i1032" DrawAspect="Content" ObjectID="_1579884520" r:id="rId25"/>
              </w:object>
            </w:r>
          </w:p>
        </w:tc>
        <w:tc>
          <w:tcPr>
            <w:tcW w:w="985" w:type="dxa"/>
            <w:shd w:val="clear" w:color="auto" w:fill="auto"/>
            <w:vAlign w:val="center"/>
          </w:tcPr>
          <w:p w14:paraId="3B662926" w14:textId="77777777" w:rsidR="00F53712" w:rsidRPr="00A94774" w:rsidRDefault="00F53712" w:rsidP="006764CF">
            <w:pPr>
              <w:pStyle w:val="Els-body-text"/>
              <w:spacing w:line="264" w:lineRule="auto"/>
              <w:jc w:val="right"/>
              <w:rPr>
                <w:lang w:val="en-GB"/>
              </w:rPr>
            </w:pPr>
            <w:r>
              <w:rPr>
                <w:lang w:val="en-GB"/>
              </w:rPr>
              <w:fldChar w:fldCharType="begin"/>
            </w:r>
            <w:r>
              <w:rPr>
                <w:lang w:val="en-GB"/>
              </w:rPr>
              <w:instrText xml:space="preserve"> MACROBUTTON MTPlaceRef \* MERGEFORMAT </w:instrText>
            </w:r>
            <w:r>
              <w:rPr>
                <w:lang w:val="en-GB"/>
              </w:rPr>
              <w:fldChar w:fldCharType="begin"/>
            </w:r>
            <w:r>
              <w:rPr>
                <w:lang w:val="en-GB"/>
              </w:rPr>
              <w:instrText xml:space="preserve"> SEQ MTEqn \h \* MERGEFORMAT </w:instrText>
            </w:r>
            <w:r>
              <w:rPr>
                <w:lang w:val="en-GB"/>
              </w:rPr>
              <w:fldChar w:fldCharType="end"/>
            </w:r>
            <w:r>
              <w:rPr>
                <w:lang w:val="en-GB"/>
              </w:rPr>
              <w:instrText>(</w:instrText>
            </w:r>
            <w:r>
              <w:rPr>
                <w:lang w:val="en-GB"/>
              </w:rPr>
              <w:fldChar w:fldCharType="begin"/>
            </w:r>
            <w:r>
              <w:rPr>
                <w:lang w:val="en-GB"/>
              </w:rPr>
              <w:instrText xml:space="preserve"> SEQ MTEqn \c \* Arabic \* MERGEFORMAT </w:instrText>
            </w:r>
            <w:r>
              <w:rPr>
                <w:lang w:val="en-GB"/>
              </w:rPr>
              <w:fldChar w:fldCharType="separate"/>
            </w:r>
            <w:r w:rsidR="00721BE3">
              <w:rPr>
                <w:noProof/>
                <w:lang w:val="en-GB"/>
              </w:rPr>
              <w:instrText>8</w:instrText>
            </w:r>
            <w:r>
              <w:rPr>
                <w:lang w:val="en-GB"/>
              </w:rPr>
              <w:fldChar w:fldCharType="end"/>
            </w:r>
            <w:r>
              <w:rPr>
                <w:lang w:val="en-GB"/>
              </w:rPr>
              <w:instrText>)</w:instrText>
            </w:r>
            <w:r>
              <w:rPr>
                <w:lang w:val="en-GB"/>
              </w:rPr>
              <w:fldChar w:fldCharType="end"/>
            </w:r>
          </w:p>
        </w:tc>
      </w:tr>
    </w:tbl>
    <w:p w14:paraId="58D3F20B" w14:textId="77777777" w:rsidR="00F53712" w:rsidRDefault="00F53712" w:rsidP="006764CF">
      <w:pPr>
        <w:pStyle w:val="Els-body-text"/>
        <w:rPr>
          <w:lang w:val="en-GB"/>
        </w:rPr>
      </w:pPr>
    </w:p>
    <w:tbl>
      <w:tblPr>
        <w:tblW w:w="0" w:type="auto"/>
        <w:tblLook w:val="04A0" w:firstRow="1" w:lastRow="0" w:firstColumn="1" w:lastColumn="0" w:noHBand="0" w:noVBand="1"/>
      </w:tblPr>
      <w:tblGrid>
        <w:gridCol w:w="6317"/>
        <w:gridCol w:w="985"/>
      </w:tblGrid>
      <w:tr w:rsidR="00F53712" w:rsidRPr="00A94774" w14:paraId="3BF5E9B6" w14:textId="77777777" w:rsidTr="00F53712">
        <w:tc>
          <w:tcPr>
            <w:tcW w:w="6317" w:type="dxa"/>
            <w:shd w:val="clear" w:color="auto" w:fill="auto"/>
            <w:vAlign w:val="center"/>
          </w:tcPr>
          <w:p w14:paraId="55F96B55" w14:textId="77777777" w:rsidR="00F53712" w:rsidRPr="00A94774" w:rsidRDefault="00F53712" w:rsidP="006764CF">
            <w:pPr>
              <w:pStyle w:val="Els-body-text"/>
              <w:spacing w:line="264" w:lineRule="auto"/>
              <w:rPr>
                <w:lang w:val="en-GB"/>
              </w:rPr>
            </w:pPr>
            <w:r w:rsidRPr="00B42CD2">
              <w:rPr>
                <w:position w:val="-30"/>
                <w:lang w:val="en-GB"/>
              </w:rPr>
              <w:object w:dxaOrig="5560" w:dyaOrig="700" w14:anchorId="087E4DCA">
                <v:shape id="_x0000_i1033" type="#_x0000_t75" style="width:278.25pt;height:34.5pt" o:ole="">
                  <v:imagedata r:id="rId26" o:title=""/>
                </v:shape>
                <o:OLEObject Type="Embed" ProgID="Equation.DSMT4" ShapeID="_x0000_i1033" DrawAspect="Content" ObjectID="_1579884521" r:id="rId27"/>
              </w:object>
            </w:r>
          </w:p>
        </w:tc>
        <w:tc>
          <w:tcPr>
            <w:tcW w:w="985" w:type="dxa"/>
            <w:shd w:val="clear" w:color="auto" w:fill="auto"/>
            <w:vAlign w:val="center"/>
          </w:tcPr>
          <w:p w14:paraId="5C9785D3" w14:textId="77777777" w:rsidR="00F53712" w:rsidRPr="00A94774" w:rsidRDefault="00F53712" w:rsidP="006764CF">
            <w:pPr>
              <w:pStyle w:val="Els-body-text"/>
              <w:spacing w:line="264" w:lineRule="auto"/>
              <w:jc w:val="right"/>
              <w:rPr>
                <w:lang w:val="en-GB"/>
              </w:rPr>
            </w:pPr>
            <w:r>
              <w:rPr>
                <w:lang w:val="en-GB"/>
              </w:rPr>
              <w:fldChar w:fldCharType="begin"/>
            </w:r>
            <w:r>
              <w:rPr>
                <w:lang w:val="en-GB"/>
              </w:rPr>
              <w:instrText xml:space="preserve"> MACROBUTTON MTPlaceRef \* MERGEFORMAT </w:instrText>
            </w:r>
            <w:r>
              <w:rPr>
                <w:lang w:val="en-GB"/>
              </w:rPr>
              <w:fldChar w:fldCharType="begin"/>
            </w:r>
            <w:r>
              <w:rPr>
                <w:lang w:val="en-GB"/>
              </w:rPr>
              <w:instrText xml:space="preserve"> SEQ MTEqn \h \* MERGEFORMAT </w:instrText>
            </w:r>
            <w:r>
              <w:rPr>
                <w:lang w:val="en-GB"/>
              </w:rPr>
              <w:fldChar w:fldCharType="end"/>
            </w:r>
            <w:r>
              <w:rPr>
                <w:lang w:val="en-GB"/>
              </w:rPr>
              <w:instrText>(</w:instrText>
            </w:r>
            <w:r>
              <w:rPr>
                <w:lang w:val="en-GB"/>
              </w:rPr>
              <w:fldChar w:fldCharType="begin"/>
            </w:r>
            <w:r>
              <w:rPr>
                <w:lang w:val="en-GB"/>
              </w:rPr>
              <w:instrText xml:space="preserve"> SEQ MTEqn \c \* Arabic \* MERGEFORMAT </w:instrText>
            </w:r>
            <w:r>
              <w:rPr>
                <w:lang w:val="en-GB"/>
              </w:rPr>
              <w:fldChar w:fldCharType="separate"/>
            </w:r>
            <w:r w:rsidR="00721BE3">
              <w:rPr>
                <w:noProof/>
                <w:lang w:val="en-GB"/>
              </w:rPr>
              <w:instrText>9</w:instrText>
            </w:r>
            <w:r>
              <w:rPr>
                <w:lang w:val="en-GB"/>
              </w:rPr>
              <w:fldChar w:fldCharType="end"/>
            </w:r>
            <w:r>
              <w:rPr>
                <w:lang w:val="en-GB"/>
              </w:rPr>
              <w:instrText>)</w:instrText>
            </w:r>
            <w:r>
              <w:rPr>
                <w:lang w:val="en-GB"/>
              </w:rPr>
              <w:fldChar w:fldCharType="end"/>
            </w:r>
          </w:p>
        </w:tc>
      </w:tr>
    </w:tbl>
    <w:p w14:paraId="6413C0D5" w14:textId="77777777" w:rsidR="00F53712" w:rsidRDefault="00F53712" w:rsidP="006764CF">
      <w:pPr>
        <w:pStyle w:val="Els-body-text"/>
        <w:rPr>
          <w:lang w:val="en-GB"/>
        </w:rPr>
      </w:pPr>
    </w:p>
    <w:tbl>
      <w:tblPr>
        <w:tblW w:w="0" w:type="auto"/>
        <w:tblLook w:val="04A0" w:firstRow="1" w:lastRow="0" w:firstColumn="1" w:lastColumn="0" w:noHBand="0" w:noVBand="1"/>
      </w:tblPr>
      <w:tblGrid>
        <w:gridCol w:w="6317"/>
        <w:gridCol w:w="985"/>
      </w:tblGrid>
      <w:tr w:rsidR="00F53712" w:rsidRPr="00A94774" w14:paraId="58F9413B" w14:textId="77777777" w:rsidTr="00F53712">
        <w:tc>
          <w:tcPr>
            <w:tcW w:w="6317" w:type="dxa"/>
            <w:shd w:val="clear" w:color="auto" w:fill="auto"/>
            <w:vAlign w:val="center"/>
          </w:tcPr>
          <w:p w14:paraId="64D9A3C9" w14:textId="77777777" w:rsidR="00F53712" w:rsidRPr="00A94774" w:rsidRDefault="00F53712" w:rsidP="006764CF">
            <w:pPr>
              <w:pStyle w:val="Els-body-text"/>
              <w:spacing w:line="264" w:lineRule="auto"/>
              <w:rPr>
                <w:lang w:val="en-GB"/>
              </w:rPr>
            </w:pPr>
            <w:r w:rsidRPr="009D41C8">
              <w:rPr>
                <w:position w:val="-12"/>
                <w:lang w:val="en-GB"/>
              </w:rPr>
              <w:object w:dxaOrig="2400" w:dyaOrig="320" w14:anchorId="707AED49">
                <v:shape id="_x0000_i1034" type="#_x0000_t75" style="width:120pt;height:15.75pt" o:ole="">
                  <v:imagedata r:id="rId28" o:title=""/>
                </v:shape>
                <o:OLEObject Type="Embed" ProgID="Equation.DSMT4" ShapeID="_x0000_i1034" DrawAspect="Content" ObjectID="_1579884522" r:id="rId29"/>
              </w:object>
            </w:r>
          </w:p>
        </w:tc>
        <w:tc>
          <w:tcPr>
            <w:tcW w:w="985" w:type="dxa"/>
            <w:shd w:val="clear" w:color="auto" w:fill="auto"/>
            <w:vAlign w:val="center"/>
          </w:tcPr>
          <w:p w14:paraId="0C6D5241" w14:textId="77777777" w:rsidR="00F53712" w:rsidRPr="00A94774" w:rsidRDefault="00F53712" w:rsidP="006764CF">
            <w:pPr>
              <w:pStyle w:val="Els-body-text"/>
              <w:spacing w:line="264" w:lineRule="auto"/>
              <w:jc w:val="right"/>
              <w:rPr>
                <w:lang w:val="en-GB"/>
              </w:rPr>
            </w:pPr>
            <w:r>
              <w:rPr>
                <w:lang w:val="en-GB"/>
              </w:rPr>
              <w:fldChar w:fldCharType="begin"/>
            </w:r>
            <w:r>
              <w:rPr>
                <w:lang w:val="en-GB"/>
              </w:rPr>
              <w:instrText xml:space="preserve"> MACROBUTTON MTPlaceRef \* MERGEFORMAT </w:instrText>
            </w:r>
            <w:r>
              <w:rPr>
                <w:lang w:val="en-GB"/>
              </w:rPr>
              <w:fldChar w:fldCharType="begin"/>
            </w:r>
            <w:r>
              <w:rPr>
                <w:lang w:val="en-GB"/>
              </w:rPr>
              <w:instrText xml:space="preserve"> SEQ MTEqn \h \* MERGEFORMAT </w:instrText>
            </w:r>
            <w:r>
              <w:rPr>
                <w:lang w:val="en-GB"/>
              </w:rPr>
              <w:fldChar w:fldCharType="end"/>
            </w:r>
            <w:r>
              <w:rPr>
                <w:lang w:val="en-GB"/>
              </w:rPr>
              <w:instrText>(</w:instrText>
            </w:r>
            <w:r>
              <w:rPr>
                <w:lang w:val="en-GB"/>
              </w:rPr>
              <w:fldChar w:fldCharType="begin"/>
            </w:r>
            <w:r>
              <w:rPr>
                <w:lang w:val="en-GB"/>
              </w:rPr>
              <w:instrText xml:space="preserve"> SEQ MTEqn \c \* Arabic \* MERGEFORMAT </w:instrText>
            </w:r>
            <w:r>
              <w:rPr>
                <w:lang w:val="en-GB"/>
              </w:rPr>
              <w:fldChar w:fldCharType="separate"/>
            </w:r>
            <w:r w:rsidR="00721BE3">
              <w:rPr>
                <w:noProof/>
                <w:lang w:val="en-GB"/>
              </w:rPr>
              <w:instrText>10</w:instrText>
            </w:r>
            <w:r>
              <w:rPr>
                <w:lang w:val="en-GB"/>
              </w:rPr>
              <w:fldChar w:fldCharType="end"/>
            </w:r>
            <w:r>
              <w:rPr>
                <w:lang w:val="en-GB"/>
              </w:rPr>
              <w:instrText>)</w:instrText>
            </w:r>
            <w:r>
              <w:rPr>
                <w:lang w:val="en-GB"/>
              </w:rPr>
              <w:fldChar w:fldCharType="end"/>
            </w:r>
          </w:p>
        </w:tc>
      </w:tr>
    </w:tbl>
    <w:p w14:paraId="6D48686C" w14:textId="77777777" w:rsidR="00F53712" w:rsidRDefault="00F53712" w:rsidP="00F53712">
      <w:pPr>
        <w:pStyle w:val="Els-body-text"/>
        <w:rPr>
          <w:lang w:val="en-GB"/>
        </w:rPr>
      </w:pPr>
    </w:p>
    <w:p w14:paraId="0DDAD7F8" w14:textId="3452A44D" w:rsidR="00D7047C" w:rsidRPr="00010F53" w:rsidRDefault="00AE0127" w:rsidP="005C36C0">
      <w:pPr>
        <w:pStyle w:val="Els-body-text"/>
        <w:spacing w:after="120"/>
        <w:rPr>
          <w:lang w:val="en-GB"/>
        </w:rPr>
      </w:pPr>
      <w:r w:rsidRPr="00010F53">
        <w:rPr>
          <w:lang w:val="en-GB"/>
        </w:rPr>
        <w:t>Constraints</w:t>
      </w:r>
      <w:r w:rsidR="00D7047C" w:rsidRPr="00010F53">
        <w:rPr>
          <w:lang w:val="en-GB"/>
        </w:rPr>
        <w:t xml:space="preserve"> (</w:t>
      </w:r>
      <w:r w:rsidR="00721BE3" w:rsidRPr="00010F53">
        <w:rPr>
          <w:lang w:val="en-GB"/>
        </w:rPr>
        <w:t>3</w:t>
      </w:r>
      <w:r w:rsidR="00D7047C" w:rsidRPr="00010F53">
        <w:rPr>
          <w:lang w:val="en-GB"/>
        </w:rPr>
        <w:t xml:space="preserve">) ensure that each product batch </w:t>
      </w:r>
      <w:proofErr w:type="spellStart"/>
      <w:proofErr w:type="gramStart"/>
      <w:r w:rsidR="00F21D0D" w:rsidRPr="00010F53">
        <w:rPr>
          <w:i/>
          <w:lang w:val="en-GB"/>
        </w:rPr>
        <w:t>p,b</w:t>
      </w:r>
      <w:proofErr w:type="spellEnd"/>
      <w:proofErr w:type="gramEnd"/>
      <w:r w:rsidR="00F21D0D" w:rsidRPr="00010F53">
        <w:rPr>
          <w:lang w:val="en-GB"/>
        </w:rPr>
        <w:t xml:space="preserve"> </w:t>
      </w:r>
      <w:r w:rsidR="00D7047C" w:rsidRPr="00010F53">
        <w:rPr>
          <w:lang w:val="en-GB"/>
        </w:rPr>
        <w:t xml:space="preserve">will go through one unit </w:t>
      </w:r>
      <w:r w:rsidR="00F21D0D" w:rsidRPr="00010F53">
        <w:rPr>
          <w:i/>
          <w:lang w:val="en-GB"/>
        </w:rPr>
        <w:t>j</w:t>
      </w:r>
      <w:r w:rsidR="00F21D0D" w:rsidRPr="00010F53">
        <w:rPr>
          <w:lang w:val="en-GB"/>
        </w:rPr>
        <w:t xml:space="preserve"> </w:t>
      </w:r>
      <w:r w:rsidR="00D7047C" w:rsidRPr="00010F53">
        <w:rPr>
          <w:lang w:val="en-GB"/>
        </w:rPr>
        <w:t>in every stage</w:t>
      </w:r>
      <w:r w:rsidR="00F21D0D" w:rsidRPr="00010F53">
        <w:rPr>
          <w:lang w:val="en-GB"/>
        </w:rPr>
        <w:t xml:space="preserve"> </w:t>
      </w:r>
      <w:r w:rsidR="00F21D0D" w:rsidRPr="00010F53">
        <w:rPr>
          <w:i/>
          <w:lang w:val="en-GB"/>
        </w:rPr>
        <w:t>s</w:t>
      </w:r>
      <w:r w:rsidR="00F21D0D" w:rsidRPr="00010F53">
        <w:rPr>
          <w:lang w:val="en-GB"/>
        </w:rPr>
        <w:t xml:space="preserve">, utilizing the binary variable </w:t>
      </w:r>
      <w:proofErr w:type="spellStart"/>
      <w:r w:rsidR="00F21D0D" w:rsidRPr="00010F53">
        <w:rPr>
          <w:i/>
          <w:lang w:val="en-GB"/>
        </w:rPr>
        <w:t>Y</w:t>
      </w:r>
      <w:r w:rsidR="00F21D0D" w:rsidRPr="00010F53">
        <w:rPr>
          <w:i/>
          <w:vertAlign w:val="subscript"/>
          <w:lang w:val="en-GB"/>
        </w:rPr>
        <w:t>p,b,s</w:t>
      </w:r>
      <w:r w:rsidR="00C8102E" w:rsidRPr="00010F53">
        <w:rPr>
          <w:i/>
          <w:vertAlign w:val="subscript"/>
          <w:lang w:val="en-GB"/>
        </w:rPr>
        <w:t>,j</w:t>
      </w:r>
      <w:proofErr w:type="spellEnd"/>
      <w:r w:rsidR="00D7047C" w:rsidRPr="00010F53">
        <w:rPr>
          <w:lang w:val="en-GB"/>
        </w:rPr>
        <w:t xml:space="preserve">. </w:t>
      </w:r>
      <w:r w:rsidRPr="00010F53">
        <w:rPr>
          <w:lang w:val="en-GB"/>
        </w:rPr>
        <w:t>The timing constraints</w:t>
      </w:r>
      <w:r w:rsidR="00D7047C" w:rsidRPr="00010F53">
        <w:rPr>
          <w:lang w:val="en-GB"/>
        </w:rPr>
        <w:t xml:space="preserve"> (</w:t>
      </w:r>
      <w:r w:rsidR="00721BE3" w:rsidRPr="00010F53">
        <w:rPr>
          <w:lang w:val="en-GB"/>
        </w:rPr>
        <w:t>4</w:t>
      </w:r>
      <w:r w:rsidR="00D7047C" w:rsidRPr="00010F53">
        <w:rPr>
          <w:lang w:val="en-GB"/>
        </w:rPr>
        <w:t>)</w:t>
      </w:r>
      <w:r w:rsidR="00721BE3" w:rsidRPr="00010F53">
        <w:rPr>
          <w:lang w:val="en-GB"/>
        </w:rPr>
        <w:t xml:space="preserve"> and </w:t>
      </w:r>
      <w:r w:rsidR="00D7047C" w:rsidRPr="00010F53">
        <w:rPr>
          <w:lang w:val="en-GB"/>
        </w:rPr>
        <w:t>(</w:t>
      </w:r>
      <w:r w:rsidR="00721BE3" w:rsidRPr="00010F53">
        <w:rPr>
          <w:lang w:val="en-GB"/>
        </w:rPr>
        <w:t>5</w:t>
      </w:r>
      <w:r w:rsidR="00D7047C" w:rsidRPr="00010F53">
        <w:rPr>
          <w:lang w:val="en-GB"/>
        </w:rPr>
        <w:t>)</w:t>
      </w:r>
      <w:r w:rsidRPr="00010F53">
        <w:rPr>
          <w:lang w:val="en-GB"/>
        </w:rPr>
        <w:t xml:space="preserve"> are imposed </w:t>
      </w:r>
      <w:r w:rsidR="00D7047C" w:rsidRPr="00010F53">
        <w:rPr>
          <w:lang w:val="en-GB"/>
        </w:rPr>
        <w:t xml:space="preserve">for a product batch in the same </w:t>
      </w:r>
      <w:r w:rsidRPr="00010F53">
        <w:rPr>
          <w:lang w:val="en-GB"/>
        </w:rPr>
        <w:t>production</w:t>
      </w:r>
      <w:r w:rsidR="00D7047C" w:rsidRPr="00010F53">
        <w:rPr>
          <w:lang w:val="en-GB"/>
        </w:rPr>
        <w:t xml:space="preserve"> stage.</w:t>
      </w:r>
      <w:r w:rsidR="00F21D0D" w:rsidRPr="00010F53">
        <w:rPr>
          <w:lang w:val="en-GB"/>
        </w:rPr>
        <w:t xml:space="preserve"> </w:t>
      </w:r>
      <w:r w:rsidR="00C8102E" w:rsidRPr="00010F53">
        <w:rPr>
          <w:lang w:val="en-GB"/>
        </w:rPr>
        <w:t>In</w:t>
      </w:r>
      <w:r w:rsidR="00F21D0D" w:rsidRPr="00010F53">
        <w:rPr>
          <w:lang w:val="en-GB"/>
        </w:rPr>
        <w:t xml:space="preserve"> particular, </w:t>
      </w:r>
      <w:r w:rsidR="00C8102E" w:rsidRPr="00010F53">
        <w:rPr>
          <w:lang w:val="en-GB"/>
        </w:rPr>
        <w:t xml:space="preserve">constraints </w:t>
      </w:r>
      <w:r w:rsidR="00F21D0D" w:rsidRPr="00010F53">
        <w:rPr>
          <w:lang w:val="en-GB"/>
        </w:rPr>
        <w:t xml:space="preserve">(4) ensure that the completion time of </w:t>
      </w:r>
      <w:r w:rsidR="00C8102E" w:rsidRPr="00010F53">
        <w:rPr>
          <w:lang w:val="en-GB"/>
        </w:rPr>
        <w:t>a product batch</w:t>
      </w:r>
      <w:r w:rsidR="00F21D0D" w:rsidRPr="00010F53">
        <w:rPr>
          <w:lang w:val="en-GB"/>
        </w:rPr>
        <w:t xml:space="preserve"> in the sterili</w:t>
      </w:r>
      <w:r w:rsidR="003C106A">
        <w:rPr>
          <w:lang w:val="en-GB"/>
        </w:rPr>
        <w:t>z</w:t>
      </w:r>
      <w:r w:rsidR="00F21D0D" w:rsidRPr="00010F53">
        <w:rPr>
          <w:lang w:val="en-GB"/>
        </w:rPr>
        <w:t xml:space="preserve">ation stage </w:t>
      </w:r>
      <w:proofErr w:type="spellStart"/>
      <w:proofErr w:type="gramStart"/>
      <w:r w:rsidR="00C8102E" w:rsidRPr="00010F53">
        <w:rPr>
          <w:i/>
          <w:lang w:val="en-GB"/>
        </w:rPr>
        <w:t>C</w:t>
      </w:r>
      <w:r w:rsidR="00C8102E" w:rsidRPr="00010F53">
        <w:rPr>
          <w:i/>
          <w:vertAlign w:val="subscript"/>
          <w:lang w:val="en-GB"/>
        </w:rPr>
        <w:t>p,b</w:t>
      </w:r>
      <w:proofErr w:type="gramEnd"/>
      <w:r w:rsidR="00C8102E" w:rsidRPr="00010F53">
        <w:rPr>
          <w:i/>
          <w:vertAlign w:val="subscript"/>
          <w:lang w:val="en-GB"/>
        </w:rPr>
        <w:t>,s</w:t>
      </w:r>
      <w:proofErr w:type="spellEnd"/>
      <w:r w:rsidR="00C8102E" w:rsidRPr="00010F53">
        <w:rPr>
          <w:lang w:val="en-GB"/>
        </w:rPr>
        <w:t xml:space="preserve"> </w:t>
      </w:r>
      <w:r w:rsidR="00F21D0D" w:rsidRPr="00010F53">
        <w:rPr>
          <w:lang w:val="en-GB"/>
        </w:rPr>
        <w:t xml:space="preserve">is equal to the starting time of the process </w:t>
      </w:r>
      <w:proofErr w:type="spellStart"/>
      <w:r w:rsidR="00C8102E" w:rsidRPr="00010F53">
        <w:rPr>
          <w:i/>
          <w:lang w:val="en-GB"/>
        </w:rPr>
        <w:t>L</w:t>
      </w:r>
      <w:r w:rsidR="00C8102E" w:rsidRPr="00010F53">
        <w:rPr>
          <w:i/>
          <w:vertAlign w:val="subscript"/>
          <w:lang w:val="en-GB"/>
        </w:rPr>
        <w:t>p,b,s</w:t>
      </w:r>
      <w:proofErr w:type="spellEnd"/>
      <w:r w:rsidR="00C8102E" w:rsidRPr="00010F53">
        <w:rPr>
          <w:lang w:val="en-GB"/>
        </w:rPr>
        <w:t xml:space="preserve"> </w:t>
      </w:r>
      <w:r w:rsidR="00F21D0D" w:rsidRPr="00010F53">
        <w:rPr>
          <w:lang w:val="en-GB"/>
        </w:rPr>
        <w:t xml:space="preserve">plus the required </w:t>
      </w:r>
      <w:r w:rsidR="00C8102E" w:rsidRPr="00010F53">
        <w:rPr>
          <w:lang w:val="en-GB"/>
        </w:rPr>
        <w:t>sterilization</w:t>
      </w:r>
      <w:r w:rsidR="00F21D0D" w:rsidRPr="00010F53">
        <w:rPr>
          <w:lang w:val="en-GB"/>
        </w:rPr>
        <w:t xml:space="preserve"> time</w:t>
      </w:r>
      <w:r w:rsidR="008E4BF8">
        <w:rPr>
          <w:lang w:val="en-GB"/>
        </w:rPr>
        <w:t xml:space="preserve"> </w:t>
      </w:r>
      <m:oMath>
        <m:sSubSup>
          <m:sSubSupPr>
            <m:ctrlPr>
              <w:rPr>
                <w:rFonts w:ascii="Cambria Math" w:hAnsi="Cambria Math"/>
                <w:i/>
                <w:lang w:val="en-GB"/>
              </w:rPr>
            </m:ctrlPr>
          </m:sSubSupPr>
          <m:e>
            <m:r>
              <w:rPr>
                <w:rFonts w:ascii="Cambria Math" w:hAnsi="Cambria Math"/>
                <w:lang w:val="en-GB"/>
              </w:rPr>
              <m:t>t</m:t>
            </m:r>
          </m:e>
          <m:sub>
            <m:r>
              <w:rPr>
                <w:rFonts w:ascii="Cambria Math" w:hAnsi="Cambria Math"/>
                <w:lang w:val="en-GB"/>
              </w:rPr>
              <m:t>p</m:t>
            </m:r>
          </m:sub>
          <m:sup>
            <m:r>
              <w:rPr>
                <w:rFonts w:ascii="Cambria Math" w:hAnsi="Cambria Math"/>
                <w:lang w:val="en-GB"/>
              </w:rPr>
              <m:t>ster</m:t>
            </m:r>
          </m:sup>
        </m:sSubSup>
      </m:oMath>
      <w:r w:rsidR="00C8102E" w:rsidRPr="00010F53">
        <w:rPr>
          <w:lang w:val="en-GB"/>
        </w:rPr>
        <w:t xml:space="preserve"> for the specific product</w:t>
      </w:r>
      <w:r w:rsidR="00F21D0D" w:rsidRPr="00010F53">
        <w:rPr>
          <w:lang w:val="en-GB"/>
        </w:rPr>
        <w:t>. Same holds for constraint</w:t>
      </w:r>
      <w:r w:rsidR="00C8102E" w:rsidRPr="00010F53">
        <w:rPr>
          <w:lang w:val="en-GB"/>
        </w:rPr>
        <w:t>s</w:t>
      </w:r>
      <w:r w:rsidR="00F21D0D" w:rsidRPr="00010F53">
        <w:rPr>
          <w:lang w:val="en-GB"/>
        </w:rPr>
        <w:t xml:space="preserve"> (5)</w:t>
      </w:r>
      <w:r w:rsidR="00C8102E" w:rsidRPr="00010F53">
        <w:rPr>
          <w:lang w:val="en-GB"/>
        </w:rPr>
        <w:t>,</w:t>
      </w:r>
      <w:r w:rsidR="00F21D0D" w:rsidRPr="00010F53">
        <w:rPr>
          <w:lang w:val="en-GB"/>
        </w:rPr>
        <w:t xml:space="preserve"> </w:t>
      </w:r>
      <w:r w:rsidR="00C8102E" w:rsidRPr="00010F53">
        <w:rPr>
          <w:lang w:val="en-GB"/>
        </w:rPr>
        <w:t xml:space="preserve">which express </w:t>
      </w:r>
      <w:r w:rsidR="00F21D0D" w:rsidRPr="00010F53">
        <w:rPr>
          <w:lang w:val="en-GB"/>
        </w:rPr>
        <w:t xml:space="preserve">the </w:t>
      </w:r>
      <w:r w:rsidR="00C8102E" w:rsidRPr="00010F53">
        <w:rPr>
          <w:lang w:val="en-GB"/>
        </w:rPr>
        <w:t xml:space="preserve">connection between the start and finish of the </w:t>
      </w:r>
      <w:r w:rsidR="00F21D0D" w:rsidRPr="00010F53">
        <w:rPr>
          <w:lang w:val="en-GB"/>
        </w:rPr>
        <w:t xml:space="preserve">packaging </w:t>
      </w:r>
      <w:r w:rsidR="00C8102E" w:rsidRPr="00010F53">
        <w:rPr>
          <w:lang w:val="en-GB"/>
        </w:rPr>
        <w:t xml:space="preserve">processes based on the required packing time for each product batch </w:t>
      </w:r>
      <m:oMath>
        <m:sSubSup>
          <m:sSubSupPr>
            <m:ctrlPr>
              <w:rPr>
                <w:rFonts w:ascii="Cambria Math" w:hAnsi="Cambria Math"/>
                <w:i/>
                <w:lang w:val="en-GB"/>
              </w:rPr>
            </m:ctrlPr>
          </m:sSubSupPr>
          <m:e>
            <m:r>
              <w:rPr>
                <w:rFonts w:ascii="Cambria Math" w:hAnsi="Cambria Math"/>
                <w:lang w:val="en-GB"/>
              </w:rPr>
              <m:t>t</m:t>
            </m:r>
          </m:e>
          <m:sub>
            <m:r>
              <w:rPr>
                <w:rFonts w:ascii="Cambria Math" w:hAnsi="Cambria Math"/>
                <w:lang w:val="en-GB"/>
              </w:rPr>
              <m:t>p,b</m:t>
            </m:r>
          </m:sub>
          <m:sup>
            <m:r>
              <w:rPr>
                <w:rFonts w:ascii="Cambria Math" w:hAnsi="Cambria Math"/>
                <w:lang w:val="en-GB"/>
              </w:rPr>
              <m:t>pack</m:t>
            </m:r>
          </m:sup>
        </m:sSubSup>
      </m:oMath>
      <w:r w:rsidR="00F21D0D" w:rsidRPr="00010F53">
        <w:rPr>
          <w:lang w:val="en-GB"/>
        </w:rPr>
        <w:t>.</w:t>
      </w:r>
      <w:r w:rsidR="00D7047C" w:rsidRPr="00010F53">
        <w:rPr>
          <w:lang w:val="en-GB"/>
        </w:rPr>
        <w:t xml:space="preserve"> </w:t>
      </w:r>
      <w:r w:rsidRPr="00010F53">
        <w:rPr>
          <w:lang w:val="en-GB"/>
        </w:rPr>
        <w:t>Constraints</w:t>
      </w:r>
      <w:r w:rsidR="00D7047C" w:rsidRPr="00010F53">
        <w:rPr>
          <w:lang w:val="en-GB"/>
        </w:rPr>
        <w:t xml:space="preserve"> (</w:t>
      </w:r>
      <w:r w:rsidR="00721BE3" w:rsidRPr="00010F53">
        <w:rPr>
          <w:lang w:val="en-GB"/>
        </w:rPr>
        <w:t>6</w:t>
      </w:r>
      <w:r w:rsidRPr="00010F53">
        <w:rPr>
          <w:lang w:val="en-GB"/>
        </w:rPr>
        <w:t>) state</w:t>
      </w:r>
      <w:r w:rsidR="00D7047C" w:rsidRPr="00010F53">
        <w:rPr>
          <w:lang w:val="en-GB"/>
        </w:rPr>
        <w:t xml:space="preserve"> that the packaging pr</w:t>
      </w:r>
      <w:r w:rsidR="003D1F85" w:rsidRPr="00010F53">
        <w:rPr>
          <w:lang w:val="en-GB"/>
        </w:rPr>
        <w:t>o</w:t>
      </w:r>
      <w:r w:rsidR="00D7047C" w:rsidRPr="00010F53">
        <w:rPr>
          <w:lang w:val="en-GB"/>
        </w:rPr>
        <w:t>cess of product batch</w:t>
      </w:r>
      <w:r w:rsidR="00C8102E" w:rsidRPr="00010F53">
        <w:rPr>
          <w:lang w:val="en-GB"/>
        </w:rPr>
        <w:t xml:space="preserve"> </w:t>
      </w:r>
      <w:r w:rsidR="00D7047C" w:rsidRPr="00010F53">
        <w:rPr>
          <w:lang w:val="en-GB"/>
        </w:rPr>
        <w:t>starts exactly when the sterilization process is completed.</w:t>
      </w:r>
      <w:r w:rsidR="003D1F85" w:rsidRPr="00010F53">
        <w:rPr>
          <w:lang w:val="en-GB"/>
        </w:rPr>
        <w:t xml:space="preserve"> A </w:t>
      </w:r>
      <w:r w:rsidR="00D7047C" w:rsidRPr="00010F53">
        <w:rPr>
          <w:lang w:val="en-GB"/>
        </w:rPr>
        <w:t xml:space="preserve">single production campaign policy </w:t>
      </w:r>
      <w:r w:rsidRPr="00010F53">
        <w:rPr>
          <w:lang w:val="en-GB"/>
        </w:rPr>
        <w:t>is guaranteed by</w:t>
      </w:r>
      <w:r w:rsidR="003D1F85" w:rsidRPr="00010F53">
        <w:rPr>
          <w:lang w:val="en-GB"/>
        </w:rPr>
        <w:t xml:space="preserve"> </w:t>
      </w:r>
      <w:r w:rsidRPr="00010F53">
        <w:rPr>
          <w:lang w:val="en-GB"/>
        </w:rPr>
        <w:t>constraints</w:t>
      </w:r>
      <w:r w:rsidR="003D1F85" w:rsidRPr="00010F53">
        <w:rPr>
          <w:lang w:val="en-GB"/>
        </w:rPr>
        <w:t xml:space="preserve"> (</w:t>
      </w:r>
      <w:r w:rsidR="00721BE3" w:rsidRPr="00010F53">
        <w:rPr>
          <w:lang w:val="en-GB"/>
        </w:rPr>
        <w:t>7</w:t>
      </w:r>
      <w:r w:rsidR="003C106A">
        <w:rPr>
          <w:lang w:val="en-GB"/>
        </w:rPr>
        <w:t>)</w:t>
      </w:r>
      <w:r w:rsidR="003D1F85" w:rsidRPr="00010F53">
        <w:rPr>
          <w:lang w:val="en-GB"/>
        </w:rPr>
        <w:t xml:space="preserve">. The sequencing constraints between product batches in both processing stages are portrayed in </w:t>
      </w:r>
      <w:r w:rsidRPr="00010F53">
        <w:rPr>
          <w:lang w:val="en-GB"/>
        </w:rPr>
        <w:t>constraints</w:t>
      </w:r>
      <w:r w:rsidR="003D1F85" w:rsidRPr="00010F53">
        <w:rPr>
          <w:lang w:val="en-GB"/>
        </w:rPr>
        <w:t xml:space="preserve"> (</w:t>
      </w:r>
      <w:r w:rsidR="00721BE3" w:rsidRPr="00010F53">
        <w:rPr>
          <w:lang w:val="en-GB"/>
        </w:rPr>
        <w:t>8</w:t>
      </w:r>
      <w:r w:rsidR="003D1F85" w:rsidRPr="00010F53">
        <w:rPr>
          <w:lang w:val="en-GB"/>
        </w:rPr>
        <w:t>)</w:t>
      </w:r>
      <w:r w:rsidR="00721BE3" w:rsidRPr="00010F53">
        <w:rPr>
          <w:lang w:val="en-GB"/>
        </w:rPr>
        <w:t xml:space="preserve"> and (9</w:t>
      </w:r>
      <w:r w:rsidR="003D1F85" w:rsidRPr="00010F53">
        <w:rPr>
          <w:lang w:val="en-GB"/>
        </w:rPr>
        <w:t xml:space="preserve">). </w:t>
      </w:r>
      <w:r w:rsidR="00010F53">
        <w:rPr>
          <w:lang w:val="en-GB"/>
        </w:rPr>
        <w:t xml:space="preserve">More specifically, constraints (8) enforce the starting time of a product batch </w:t>
      </w:r>
      <w:proofErr w:type="spellStart"/>
      <w:r w:rsidR="00010F53" w:rsidRPr="00854536">
        <w:rPr>
          <w:i/>
          <w:lang w:val="en-GB"/>
        </w:rPr>
        <w:t>p</w:t>
      </w:r>
      <w:proofErr w:type="gramStart"/>
      <w:r w:rsidR="00010F53" w:rsidRPr="00854536">
        <w:rPr>
          <w:i/>
          <w:lang w:val="en-GB"/>
        </w:rPr>
        <w:t>’,b</w:t>
      </w:r>
      <w:proofErr w:type="spellEnd"/>
      <w:proofErr w:type="gramEnd"/>
      <w:r w:rsidR="00010F53" w:rsidRPr="00854536">
        <w:rPr>
          <w:i/>
          <w:lang w:val="en-GB"/>
        </w:rPr>
        <w:t>’</w:t>
      </w:r>
      <w:r w:rsidR="00010F53">
        <w:rPr>
          <w:lang w:val="en-GB"/>
        </w:rPr>
        <w:t xml:space="preserve"> to be greater than the completion time of a product batch </w:t>
      </w:r>
      <w:proofErr w:type="spellStart"/>
      <w:r w:rsidR="00010F53" w:rsidRPr="00854536">
        <w:rPr>
          <w:i/>
          <w:lang w:val="en-GB"/>
        </w:rPr>
        <w:t>p,b</w:t>
      </w:r>
      <w:proofErr w:type="spellEnd"/>
      <w:r w:rsidR="00010F53">
        <w:rPr>
          <w:lang w:val="en-GB"/>
        </w:rPr>
        <w:t xml:space="preserve"> processed beforehand, plus the corresponding changeover time </w:t>
      </w:r>
      <w:proofErr w:type="spellStart"/>
      <w:r w:rsidR="00010F53" w:rsidRPr="00854536">
        <w:rPr>
          <w:i/>
          <w:lang w:val="en-GB"/>
        </w:rPr>
        <w:t>ch</w:t>
      </w:r>
      <w:r w:rsidR="00854536" w:rsidRPr="00854536">
        <w:rPr>
          <w:i/>
          <w:vertAlign w:val="subscript"/>
          <w:lang w:val="en-GB"/>
        </w:rPr>
        <w:t>p,p’,j</w:t>
      </w:r>
      <w:proofErr w:type="spellEnd"/>
      <w:r w:rsidR="003C106A">
        <w:rPr>
          <w:lang w:val="en-GB"/>
        </w:rPr>
        <w:t>,</w:t>
      </w:r>
      <w:r w:rsidR="00010F53">
        <w:rPr>
          <w:lang w:val="en-GB"/>
        </w:rPr>
        <w:t xml:space="preserve"> when both batches are allocated to the same packing line. Similarly, constraints (9) define the sequencing of d</w:t>
      </w:r>
      <w:r w:rsidR="00854536">
        <w:rPr>
          <w:lang w:val="en-GB"/>
        </w:rPr>
        <w:t>iff</w:t>
      </w:r>
      <w:r w:rsidR="00010F53">
        <w:rPr>
          <w:lang w:val="en-GB"/>
        </w:rPr>
        <w:t>ere</w:t>
      </w:r>
      <w:r w:rsidR="00854536">
        <w:rPr>
          <w:lang w:val="en-GB"/>
        </w:rPr>
        <w:t>n</w:t>
      </w:r>
      <w:r w:rsidR="00010F53">
        <w:rPr>
          <w:lang w:val="en-GB"/>
        </w:rPr>
        <w:t xml:space="preserve">t products in the </w:t>
      </w:r>
      <w:r w:rsidR="00854536">
        <w:rPr>
          <w:lang w:val="en-GB"/>
        </w:rPr>
        <w:t xml:space="preserve">sterilization stage. </w:t>
      </w:r>
      <w:r w:rsidR="00010F53">
        <w:rPr>
          <w:lang w:val="en-GB"/>
        </w:rPr>
        <w:t xml:space="preserve">Two general precedence binary variables are employed, </w:t>
      </w:r>
      <w:proofErr w:type="spellStart"/>
      <w:proofErr w:type="gramStart"/>
      <w:r w:rsidR="00010F53" w:rsidRPr="00854536">
        <w:rPr>
          <w:i/>
          <w:lang w:val="en-GB"/>
        </w:rPr>
        <w:t>X</w:t>
      </w:r>
      <w:r w:rsidR="00010F53" w:rsidRPr="00854536">
        <w:rPr>
          <w:i/>
          <w:vertAlign w:val="subscript"/>
          <w:lang w:val="en-GB"/>
        </w:rPr>
        <w:t>p,p</w:t>
      </w:r>
      <w:proofErr w:type="spellEnd"/>
      <w:proofErr w:type="gramEnd"/>
      <w:r w:rsidR="00010F53" w:rsidRPr="00854536">
        <w:rPr>
          <w:i/>
          <w:vertAlign w:val="subscript"/>
          <w:lang w:val="en-GB"/>
        </w:rPr>
        <w:t>’</w:t>
      </w:r>
      <w:r w:rsidR="00010F53">
        <w:rPr>
          <w:lang w:val="en-GB"/>
        </w:rPr>
        <w:t>,</w:t>
      </w:r>
      <w:r w:rsidR="008E4BF8">
        <w:rPr>
          <w:lang w:val="en-GB"/>
        </w:rPr>
        <w:t xml:space="preserve"> </w:t>
      </w:r>
      <m:oMath>
        <m:sSub>
          <m:sSubPr>
            <m:ctrlPr>
              <w:rPr>
                <w:rFonts w:ascii="Cambria Math" w:hAnsi="Cambria Math"/>
                <w:i/>
                <w:lang w:val="en-GB"/>
              </w:rPr>
            </m:ctrlPr>
          </m:sSubPr>
          <m:e>
            <m:acc>
              <m:accPr>
                <m:chr m:val="̅"/>
                <m:ctrlPr>
                  <w:rPr>
                    <w:rFonts w:ascii="Cambria Math" w:hAnsi="Cambria Math"/>
                    <w:i/>
                    <w:lang w:val="en-GB"/>
                  </w:rPr>
                </m:ctrlPr>
              </m:accPr>
              <m:e>
                <m:r>
                  <w:rPr>
                    <w:rFonts w:ascii="Cambria Math" w:hAnsi="Cambria Math"/>
                    <w:lang w:val="en-GB"/>
                  </w:rPr>
                  <m:t>X</m:t>
                </m:r>
              </m:e>
            </m:acc>
          </m:e>
          <m:sub>
            <m:r>
              <w:rPr>
                <w:rFonts w:ascii="Cambria Math" w:hAnsi="Cambria Math"/>
                <w:lang w:val="en-GB"/>
              </w:rPr>
              <m:t>p,b,</m:t>
            </m:r>
            <m:sSup>
              <m:sSupPr>
                <m:ctrlPr>
                  <w:rPr>
                    <w:rFonts w:ascii="Cambria Math" w:hAnsi="Cambria Math"/>
                    <w:i/>
                    <w:lang w:val="en-GB"/>
                  </w:rPr>
                </m:ctrlPr>
              </m:sSupPr>
              <m:e>
                <m:r>
                  <w:rPr>
                    <w:rFonts w:ascii="Cambria Math" w:hAnsi="Cambria Math"/>
                    <w:lang w:val="en-GB"/>
                  </w:rPr>
                  <m:t>p</m:t>
                </m:r>
              </m:e>
              <m:sup>
                <m:r>
                  <w:rPr>
                    <w:rFonts w:ascii="Cambria Math" w:hAnsi="Cambria Math"/>
                    <w:lang w:val="en-GB"/>
                  </w:rPr>
                  <m:t>'</m:t>
                </m:r>
              </m:sup>
            </m:sSup>
            <m:r>
              <w:rPr>
                <w:rFonts w:ascii="Cambria Math" w:hAnsi="Cambria Math"/>
                <w:lang w:val="en-GB"/>
              </w:rPr>
              <m:t>,</m:t>
            </m:r>
            <m:sSup>
              <m:sSupPr>
                <m:ctrlPr>
                  <w:rPr>
                    <w:rFonts w:ascii="Cambria Math" w:hAnsi="Cambria Math"/>
                    <w:i/>
                    <w:lang w:val="en-GB"/>
                  </w:rPr>
                </m:ctrlPr>
              </m:sSupPr>
              <m:e>
                <m:r>
                  <w:rPr>
                    <w:rFonts w:ascii="Cambria Math" w:hAnsi="Cambria Math"/>
                    <w:lang w:val="en-GB"/>
                  </w:rPr>
                  <m:t>b</m:t>
                </m:r>
              </m:e>
              <m:sup>
                <m:r>
                  <w:rPr>
                    <w:rFonts w:ascii="Cambria Math" w:hAnsi="Cambria Math"/>
                    <w:lang w:val="en-GB"/>
                  </w:rPr>
                  <m:t>'</m:t>
                </m:r>
              </m:sup>
            </m:sSup>
          </m:sub>
        </m:sSub>
      </m:oMath>
      <w:r w:rsidR="00854536">
        <w:rPr>
          <w:lang w:val="en-GB"/>
        </w:rPr>
        <w:t xml:space="preserve">, while </w:t>
      </w:r>
      <w:r w:rsidR="00854536" w:rsidRPr="00854536">
        <w:rPr>
          <w:i/>
          <w:lang w:val="en-GB"/>
        </w:rPr>
        <w:t>M</w:t>
      </w:r>
      <w:r w:rsidR="00854536">
        <w:rPr>
          <w:lang w:val="en-GB"/>
        </w:rPr>
        <w:t xml:space="preserve"> is a big-M parameter</w:t>
      </w:r>
      <w:r w:rsidR="00010F53">
        <w:rPr>
          <w:lang w:val="en-GB"/>
        </w:rPr>
        <w:t xml:space="preserve">. </w:t>
      </w:r>
      <w:r w:rsidR="003D1F85" w:rsidRPr="00010F53">
        <w:rPr>
          <w:lang w:val="en-GB"/>
        </w:rPr>
        <w:t>The</w:t>
      </w:r>
      <w:r w:rsidR="00854536">
        <w:rPr>
          <w:lang w:val="en-GB"/>
        </w:rPr>
        <w:t xml:space="preserve"> </w:t>
      </w:r>
      <w:r w:rsidR="003D1F85" w:rsidRPr="00010F53">
        <w:rPr>
          <w:lang w:val="en-GB"/>
        </w:rPr>
        <w:t>objective</w:t>
      </w:r>
      <w:r w:rsidRPr="00010F53">
        <w:rPr>
          <w:lang w:val="en-GB"/>
        </w:rPr>
        <w:t xml:space="preserve"> function of the model is</w:t>
      </w:r>
      <w:r w:rsidR="003D1F85" w:rsidRPr="00010F53">
        <w:rPr>
          <w:lang w:val="en-GB"/>
        </w:rPr>
        <w:t xml:space="preserve"> expressed by </w:t>
      </w:r>
      <w:r w:rsidRPr="00010F53">
        <w:rPr>
          <w:lang w:val="en-GB"/>
        </w:rPr>
        <w:t>constraint</w:t>
      </w:r>
      <w:r w:rsidR="008E4BF8">
        <w:rPr>
          <w:lang w:val="en-GB"/>
        </w:rPr>
        <w:t>s</w:t>
      </w:r>
      <w:r w:rsidRPr="00010F53">
        <w:rPr>
          <w:lang w:val="en-GB"/>
        </w:rPr>
        <w:t xml:space="preserve"> (10)</w:t>
      </w:r>
      <w:r w:rsidR="008E4BF8">
        <w:rPr>
          <w:lang w:val="en-GB"/>
        </w:rPr>
        <w:t>,</w:t>
      </w:r>
      <w:r w:rsidRPr="00010F53">
        <w:rPr>
          <w:lang w:val="en-GB"/>
        </w:rPr>
        <w:t xml:space="preserve"> which </w:t>
      </w:r>
      <w:r w:rsidR="003D1F85" w:rsidRPr="00010F53">
        <w:rPr>
          <w:lang w:val="en-GB"/>
        </w:rPr>
        <w:t xml:space="preserve">is the minimization of </w:t>
      </w:r>
      <w:r w:rsidR="00486A17" w:rsidRPr="00010F53">
        <w:rPr>
          <w:lang w:val="en-GB"/>
        </w:rPr>
        <w:t xml:space="preserve">the </w:t>
      </w:r>
      <w:r w:rsidR="003D1F85" w:rsidRPr="00010F53">
        <w:rPr>
          <w:lang w:val="en-GB"/>
        </w:rPr>
        <w:t xml:space="preserve">total </w:t>
      </w:r>
      <w:r w:rsidR="00486A17" w:rsidRPr="00010F53">
        <w:rPr>
          <w:lang w:val="en-GB"/>
        </w:rPr>
        <w:t xml:space="preserve">production </w:t>
      </w:r>
      <w:proofErr w:type="spellStart"/>
      <w:r w:rsidR="003D1F85" w:rsidRPr="00010F53">
        <w:rPr>
          <w:lang w:val="en-GB"/>
        </w:rPr>
        <w:t>makespan</w:t>
      </w:r>
      <w:proofErr w:type="spellEnd"/>
      <w:r w:rsidR="004E6E7A">
        <w:rPr>
          <w:lang w:val="en-GB"/>
        </w:rPr>
        <w:t>,</w:t>
      </w:r>
      <w:r w:rsidR="00C8102E" w:rsidRPr="00010F53">
        <w:rPr>
          <w:lang w:val="en-GB"/>
        </w:rPr>
        <w:t xml:space="preserve"> </w:t>
      </w:r>
      <w:proofErr w:type="spellStart"/>
      <w:r w:rsidR="00C8102E" w:rsidRPr="008E4BF8">
        <w:rPr>
          <w:i/>
          <w:lang w:val="en-GB"/>
        </w:rPr>
        <w:t>C</w:t>
      </w:r>
      <w:r w:rsidR="00C8102E" w:rsidRPr="008E4BF8">
        <w:rPr>
          <w:i/>
          <w:vertAlign w:val="subscript"/>
          <w:lang w:val="en-GB"/>
        </w:rPr>
        <w:t>max</w:t>
      </w:r>
      <w:proofErr w:type="spellEnd"/>
      <w:r w:rsidR="003D1F85" w:rsidRPr="00010F53">
        <w:rPr>
          <w:lang w:val="en-GB"/>
        </w:rPr>
        <w:t>, hence</w:t>
      </w:r>
      <w:r w:rsidR="004E6E7A">
        <w:rPr>
          <w:lang w:val="en-GB"/>
        </w:rPr>
        <w:t xml:space="preserve"> it also considers</w:t>
      </w:r>
      <w:r w:rsidR="003D1F85" w:rsidRPr="00010F53">
        <w:rPr>
          <w:lang w:val="en-GB"/>
        </w:rPr>
        <w:t xml:space="preserve"> the minimization of changeovers and unnecessary idle times.</w:t>
      </w:r>
      <w:r w:rsidR="00C8102E" w:rsidRPr="00010F53">
        <w:rPr>
          <w:lang w:val="en-GB"/>
        </w:rPr>
        <w:t xml:space="preserve"> </w:t>
      </w:r>
    </w:p>
    <w:p w14:paraId="1F9C0BC1" w14:textId="77777777" w:rsidR="003D1F85" w:rsidRDefault="007D70F9" w:rsidP="003D1F85">
      <w:pPr>
        <w:pStyle w:val="Els-2ndorder-head"/>
        <w:spacing w:after="120"/>
        <w:rPr>
          <w:lang w:val="en-GB"/>
        </w:rPr>
      </w:pPr>
      <w:r>
        <w:rPr>
          <w:lang w:val="en-GB"/>
        </w:rPr>
        <w:t>Decomposition Strateg</w:t>
      </w:r>
      <w:r w:rsidR="00E92714">
        <w:rPr>
          <w:lang w:val="en-GB"/>
        </w:rPr>
        <w:t>y</w:t>
      </w:r>
    </w:p>
    <w:p w14:paraId="407BA99B" w14:textId="2559D020" w:rsidR="007431F7" w:rsidRDefault="003D1F85" w:rsidP="005C36C0">
      <w:pPr>
        <w:pStyle w:val="Els-body-text"/>
        <w:spacing w:after="120"/>
        <w:rPr>
          <w:lang w:val="en-GB"/>
        </w:rPr>
      </w:pPr>
      <w:r>
        <w:rPr>
          <w:lang w:val="en-GB"/>
        </w:rPr>
        <w:t xml:space="preserve">The goal of the decomposition strategy is to </w:t>
      </w:r>
      <w:r w:rsidR="0056100F">
        <w:rPr>
          <w:lang w:val="en-GB"/>
        </w:rPr>
        <w:t>split</w:t>
      </w:r>
      <w:r>
        <w:rPr>
          <w:lang w:val="en-GB"/>
        </w:rPr>
        <w:t xml:space="preserve"> the initial problem into </w:t>
      </w:r>
      <w:r w:rsidR="00A8169F">
        <w:rPr>
          <w:lang w:val="en-GB"/>
        </w:rPr>
        <w:t xml:space="preserve">several </w:t>
      </w:r>
      <w:r>
        <w:rPr>
          <w:lang w:val="en-GB"/>
        </w:rPr>
        <w:t xml:space="preserve">tractable subproblems, which can be solved by the proposed MILP model </w:t>
      </w:r>
      <w:r w:rsidR="007431F7">
        <w:rPr>
          <w:lang w:val="en-GB"/>
        </w:rPr>
        <w:t>in</w:t>
      </w:r>
      <w:r w:rsidR="00721BE3">
        <w:rPr>
          <w:lang w:val="en-GB"/>
        </w:rPr>
        <w:t xml:space="preserve"> a</w:t>
      </w:r>
      <w:r w:rsidR="007431F7">
        <w:rPr>
          <w:lang w:val="en-GB"/>
        </w:rPr>
        <w:t xml:space="preserve"> reasonable time. In </w:t>
      </w:r>
      <w:r w:rsidR="00A8169F">
        <w:rPr>
          <w:lang w:val="en-GB"/>
        </w:rPr>
        <w:t>each</w:t>
      </w:r>
      <w:r w:rsidR="007431F7">
        <w:rPr>
          <w:lang w:val="en-GB"/>
        </w:rPr>
        <w:t xml:space="preserve"> subproblem a predefined number of products are scheduled. Basic parameters of the decomposition algorithm are the position of the last scheduled product </w:t>
      </w:r>
      <w:r w:rsidR="007431F7" w:rsidRPr="00A8169F">
        <w:rPr>
          <w:i/>
          <w:lang w:val="en-GB"/>
        </w:rPr>
        <w:t>z</w:t>
      </w:r>
      <w:r w:rsidR="007431F7">
        <w:rPr>
          <w:lang w:val="en-GB"/>
        </w:rPr>
        <w:t xml:space="preserve"> and the number of products scheduled </w:t>
      </w:r>
      <w:r w:rsidR="00A8169F">
        <w:rPr>
          <w:lang w:val="en-GB"/>
        </w:rPr>
        <w:t>at</w:t>
      </w:r>
      <w:r w:rsidR="007431F7">
        <w:rPr>
          <w:lang w:val="en-GB"/>
        </w:rPr>
        <w:t xml:space="preserve"> </w:t>
      </w:r>
      <w:r w:rsidR="00A8169F">
        <w:rPr>
          <w:lang w:val="en-GB"/>
        </w:rPr>
        <w:t>each</w:t>
      </w:r>
      <w:r w:rsidR="007431F7">
        <w:rPr>
          <w:lang w:val="en-GB"/>
        </w:rPr>
        <w:t xml:space="preserve"> iteration step.</w:t>
      </w:r>
    </w:p>
    <w:p w14:paraId="63266584" w14:textId="505250C2" w:rsidR="00721BE3" w:rsidRPr="005C36C0" w:rsidRDefault="00DE1F64" w:rsidP="005C36C0">
      <w:pPr>
        <w:pStyle w:val="Els-body-text"/>
        <w:spacing w:after="120"/>
      </w:pPr>
      <w:r w:rsidRPr="007431F7">
        <w:t>Fig. 2.</w:t>
      </w:r>
      <w:r w:rsidR="00A333BA">
        <w:t xml:space="preserve"> illustrates</w:t>
      </w:r>
      <w:r w:rsidRPr="007431F7">
        <w:t xml:space="preserve"> the flowchart of the solution strategy algorithm.</w:t>
      </w:r>
      <w:r w:rsidR="007431F7">
        <w:t xml:space="preserve"> </w:t>
      </w:r>
      <w:r w:rsidR="00A333BA">
        <w:t xml:space="preserve">Initially, </w:t>
      </w:r>
      <w:r w:rsidR="00721BE3">
        <w:t xml:space="preserve">the batching decisions are made in the preoptimization step. Afterwards, the decomposition algorithm parameters are defined and the subproblem is solved utilizing the </w:t>
      </w:r>
      <w:r w:rsidR="00A333BA">
        <w:t xml:space="preserve">aforementioned </w:t>
      </w:r>
      <w:r w:rsidR="00721BE3">
        <w:t xml:space="preserve">MILP model. Next, the </w:t>
      </w:r>
      <w:r w:rsidR="00A333BA">
        <w:t xml:space="preserve">derived </w:t>
      </w:r>
      <w:r w:rsidR="00721BE3">
        <w:t xml:space="preserve">decisions made for the specific subproblem are fixed and the algorithm continues to the next iteration. </w:t>
      </w:r>
      <w:r w:rsidR="00A333BA">
        <w:t>Finally, w</w:t>
      </w:r>
      <w:r w:rsidR="00721BE3">
        <w:t xml:space="preserve">hen all products are </w:t>
      </w:r>
      <w:r w:rsidR="00A333BA">
        <w:t>considered</w:t>
      </w:r>
      <w:r w:rsidR="00721BE3">
        <w:t>, the final schedule is generated.</w:t>
      </w:r>
    </w:p>
    <w:p w14:paraId="53115A5C" w14:textId="77777777" w:rsidR="00DE1F64" w:rsidRDefault="002863A4" w:rsidP="00DE1F64">
      <w:pPr>
        <w:pStyle w:val="Els-body-text"/>
        <w:rPr>
          <w:sz w:val="24"/>
          <w:lang w:val="en-GB"/>
        </w:rPr>
      </w:pPr>
      <w:r>
        <w:rPr>
          <w:noProof/>
          <w:sz w:val="24"/>
          <w:lang w:val="el-GR" w:eastAsia="el-GR"/>
        </w:rPr>
        <w:drawing>
          <wp:inline distT="0" distB="0" distL="0" distR="0" wp14:anchorId="36EDFE7C" wp14:editId="3A33AFA2">
            <wp:extent cx="4573353" cy="1259205"/>
            <wp:effectExtent l="0" t="0" r="0" b="10795"/>
            <wp:docPr id="12" name="Picture 12" descr="Solution Strateg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Solution Strategy"/>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573353" cy="1259205"/>
                    </a:xfrm>
                    <a:prstGeom prst="rect">
                      <a:avLst/>
                    </a:prstGeom>
                    <a:noFill/>
                    <a:ln>
                      <a:noFill/>
                    </a:ln>
                  </pic:spPr>
                </pic:pic>
              </a:graphicData>
            </a:graphic>
          </wp:inline>
        </w:drawing>
      </w:r>
    </w:p>
    <w:p w14:paraId="5BC45A5B" w14:textId="0CE9986B" w:rsidR="00DE1F64" w:rsidRPr="00DE1F64" w:rsidRDefault="00DE1F64" w:rsidP="005C36C0">
      <w:pPr>
        <w:pStyle w:val="Els-caption"/>
      </w:pPr>
      <w:r>
        <w:t xml:space="preserve">Figure </w:t>
      </w:r>
      <w:r w:rsidR="00171084">
        <w:fldChar w:fldCharType="begin"/>
      </w:r>
      <w:r w:rsidR="00171084">
        <w:instrText xml:space="preserve"> SEQ Figure \* ARABIC </w:instrText>
      </w:r>
      <w:r w:rsidR="00171084">
        <w:fldChar w:fldCharType="separate"/>
      </w:r>
      <w:r w:rsidR="00721BE3">
        <w:rPr>
          <w:noProof/>
        </w:rPr>
        <w:t>2</w:t>
      </w:r>
      <w:r w:rsidR="00171084">
        <w:rPr>
          <w:noProof/>
        </w:rPr>
        <w:fldChar w:fldCharType="end"/>
      </w:r>
      <w:r w:rsidR="00C374BE">
        <w:rPr>
          <w:noProof/>
        </w:rPr>
        <w:t>:</w:t>
      </w:r>
      <w:r>
        <w:t xml:space="preserve"> Solution strategy algorithm equivalent flowchart</w:t>
      </w:r>
    </w:p>
    <w:p w14:paraId="16CB3438" w14:textId="77777777" w:rsidR="00721BE3" w:rsidRDefault="00DF26C4" w:rsidP="007431F7">
      <w:pPr>
        <w:pStyle w:val="Els-1storder-head"/>
        <w:spacing w:after="120"/>
        <w:rPr>
          <w:lang w:val="en-GB"/>
        </w:rPr>
      </w:pPr>
      <w:r>
        <w:rPr>
          <w:lang w:val="en-GB"/>
        </w:rPr>
        <w:lastRenderedPageBreak/>
        <w:t>Case study</w:t>
      </w:r>
    </w:p>
    <w:p w14:paraId="0C9F160C" w14:textId="16795C96" w:rsidR="00721BE3" w:rsidRPr="00721BE3" w:rsidRDefault="00721BE3" w:rsidP="005C36C0">
      <w:pPr>
        <w:pStyle w:val="Els-body-text"/>
        <w:spacing w:after="120"/>
        <w:rPr>
          <w:lang w:val="en-GB"/>
        </w:rPr>
      </w:pPr>
      <w:r>
        <w:rPr>
          <w:lang w:val="en-GB"/>
        </w:rPr>
        <w:t>An industrial case for the scheduling of 100 final products using realistic data from the FRINSA production plant is demonstrated.</w:t>
      </w:r>
      <w:r w:rsidR="009C5781">
        <w:rPr>
          <w:lang w:val="en-GB"/>
        </w:rPr>
        <w:t xml:space="preserve"> </w:t>
      </w:r>
      <w:r w:rsidR="00350532">
        <w:rPr>
          <w:lang w:val="en-GB"/>
        </w:rPr>
        <w:t>The</w:t>
      </w:r>
      <w:r w:rsidR="009C5781">
        <w:rPr>
          <w:lang w:val="en-GB"/>
        </w:rPr>
        <w:t xml:space="preserve"> preoptimization step </w:t>
      </w:r>
      <w:r w:rsidR="00350532">
        <w:rPr>
          <w:lang w:val="en-GB"/>
        </w:rPr>
        <w:t xml:space="preserve">calculates that </w:t>
      </w:r>
      <w:r w:rsidR="009C5781">
        <w:rPr>
          <w:lang w:val="en-GB"/>
        </w:rPr>
        <w:t>362 batches are required in total</w:t>
      </w:r>
      <w:r w:rsidR="00350532">
        <w:rPr>
          <w:lang w:val="en-GB"/>
        </w:rPr>
        <w:t xml:space="preserve"> to satisfy the demand</w:t>
      </w:r>
      <w:r w:rsidR="009C5781">
        <w:rPr>
          <w:lang w:val="en-GB"/>
        </w:rPr>
        <w:t>. Utilizin</w:t>
      </w:r>
      <w:r w:rsidR="00350532">
        <w:rPr>
          <w:lang w:val="en-GB"/>
        </w:rPr>
        <w:t xml:space="preserve">g the proposed decomposition technique, 20 final products are scheduled in each iteration. </w:t>
      </w:r>
      <w:r w:rsidR="009C5781">
        <w:rPr>
          <w:lang w:val="en-GB"/>
        </w:rPr>
        <w:t xml:space="preserve">The MILP model was </w:t>
      </w:r>
      <w:r w:rsidR="00353D9D">
        <w:rPr>
          <w:lang w:val="en-GB"/>
        </w:rPr>
        <w:t>implemented</w:t>
      </w:r>
      <w:r w:rsidR="009C5781">
        <w:rPr>
          <w:lang w:val="en-GB"/>
        </w:rPr>
        <w:t xml:space="preserve"> </w:t>
      </w:r>
      <w:r w:rsidR="00353D9D">
        <w:rPr>
          <w:lang w:val="en-GB"/>
        </w:rPr>
        <w:t>in</w:t>
      </w:r>
      <w:r w:rsidR="009C5781">
        <w:rPr>
          <w:lang w:val="en-GB"/>
        </w:rPr>
        <w:t xml:space="preserve"> GAMS 24.9 and solved using CPLEX 12.0. </w:t>
      </w:r>
      <w:r w:rsidR="00350532">
        <w:rPr>
          <w:lang w:val="en-GB"/>
        </w:rPr>
        <w:t xml:space="preserve">Optimality is reached for all iterations of the suggested solution strategy. Figure 3 illustrates the complete schedule generated for the sterilization units, while in figure 4 the corresponding schedule of the packaging units is </w:t>
      </w:r>
      <w:r w:rsidR="00353D9D">
        <w:rPr>
          <w:lang w:val="en-GB"/>
        </w:rPr>
        <w:t>depicted</w:t>
      </w:r>
      <w:r w:rsidR="00350532">
        <w:rPr>
          <w:lang w:val="en-GB"/>
        </w:rPr>
        <w:t>.</w:t>
      </w:r>
    </w:p>
    <w:p w14:paraId="4E1D8BB2" w14:textId="3B96F702" w:rsidR="007431F7" w:rsidRDefault="00823F9B" w:rsidP="007431F7">
      <w:pPr>
        <w:pStyle w:val="Els-body-text"/>
        <w:keepNext/>
      </w:pPr>
      <w:r w:rsidRPr="00823F9B">
        <w:rPr>
          <w:noProof/>
          <w:lang w:val="el-GR" w:eastAsia="el-GR"/>
        </w:rPr>
        <w:drawing>
          <wp:inline distT="0" distB="0" distL="0" distR="0" wp14:anchorId="09015906" wp14:editId="0C59119C">
            <wp:extent cx="4495198" cy="1828800"/>
            <wp:effectExtent l="0" t="0" r="63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514315" cy="1836578"/>
                    </a:xfrm>
                    <a:prstGeom prst="rect">
                      <a:avLst/>
                    </a:prstGeom>
                    <a:noFill/>
                    <a:ln>
                      <a:noFill/>
                    </a:ln>
                  </pic:spPr>
                </pic:pic>
              </a:graphicData>
            </a:graphic>
          </wp:inline>
        </w:drawing>
      </w:r>
    </w:p>
    <w:p w14:paraId="5E85147D" w14:textId="1FB564D2" w:rsidR="006764CF" w:rsidRDefault="007431F7" w:rsidP="00C374BE">
      <w:pPr>
        <w:pStyle w:val="Els-caption"/>
        <w:jc w:val="both"/>
      </w:pPr>
      <w:r>
        <w:t xml:space="preserve">Figure </w:t>
      </w:r>
      <w:r w:rsidR="00171084">
        <w:fldChar w:fldCharType="begin"/>
      </w:r>
      <w:r w:rsidR="00171084">
        <w:instrText xml:space="preserve"> SEQ Figure \* ARABIC </w:instrText>
      </w:r>
      <w:r w:rsidR="00171084">
        <w:fldChar w:fldCharType="separate"/>
      </w:r>
      <w:r w:rsidR="00721BE3">
        <w:rPr>
          <w:noProof/>
        </w:rPr>
        <w:t>3</w:t>
      </w:r>
      <w:r w:rsidR="00171084">
        <w:rPr>
          <w:noProof/>
        </w:rPr>
        <w:fldChar w:fldCharType="end"/>
      </w:r>
      <w:r w:rsidR="00C374BE">
        <w:rPr>
          <w:noProof/>
        </w:rPr>
        <w:t>:</w:t>
      </w:r>
      <w:r>
        <w:t xml:space="preserve"> </w:t>
      </w:r>
      <w:r w:rsidR="00606685">
        <w:t xml:space="preserve">a) </w:t>
      </w:r>
      <w:r>
        <w:t>Gantt chart of the sterilization unit</w:t>
      </w:r>
      <w:r w:rsidR="009C5781">
        <w:t>s</w:t>
      </w:r>
      <w:r w:rsidR="00606685">
        <w:t xml:space="preserve">, b) indicative schedule with product codes for </w:t>
      </w:r>
      <w:r w:rsidR="00C374BE">
        <w:t xml:space="preserve">the </w:t>
      </w:r>
      <w:r w:rsidR="00606685">
        <w:t>ST7-11</w:t>
      </w:r>
      <w:r w:rsidR="00C374BE">
        <w:t xml:space="preserve"> sterilization unit</w:t>
      </w:r>
      <w:r w:rsidR="00606685">
        <w:t xml:space="preserve"> during 8hrs</w:t>
      </w:r>
    </w:p>
    <w:p w14:paraId="7DF3D22B" w14:textId="0C57D0E4" w:rsidR="00E91245" w:rsidRDefault="00E91245" w:rsidP="005C36C0">
      <w:pPr>
        <w:pStyle w:val="Els-caption"/>
      </w:pPr>
      <w:r w:rsidRPr="00E91245">
        <w:rPr>
          <w:noProof/>
          <w:lang w:val="el-GR" w:eastAsia="el-GR"/>
        </w:rPr>
        <w:drawing>
          <wp:inline distT="0" distB="0" distL="0" distR="0" wp14:anchorId="49B82B1E" wp14:editId="09CE027C">
            <wp:extent cx="4497311" cy="2078181"/>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rotWithShape="1">
                    <a:blip r:embed="rId32">
                      <a:extLst>
                        <a:ext uri="{28A0092B-C50C-407E-A947-70E740481C1C}">
                          <a14:useLocalDpi xmlns:a14="http://schemas.microsoft.com/office/drawing/2010/main" val="0"/>
                        </a:ext>
                      </a:extLst>
                    </a:blip>
                    <a:srcRect t="5969"/>
                    <a:stretch/>
                  </pic:blipFill>
                  <pic:spPr bwMode="auto">
                    <a:xfrm>
                      <a:off x="0" y="0"/>
                      <a:ext cx="4511805" cy="2084878"/>
                    </a:xfrm>
                    <a:prstGeom prst="rect">
                      <a:avLst/>
                    </a:prstGeom>
                    <a:noFill/>
                    <a:ln>
                      <a:noFill/>
                    </a:ln>
                    <a:extLst>
                      <a:ext uri="{53640926-AAD7-44D8-BBD7-CCE9431645EC}">
                        <a14:shadowObscured xmlns:a14="http://schemas.microsoft.com/office/drawing/2010/main"/>
                      </a:ext>
                    </a:extLst>
                  </pic:spPr>
                </pic:pic>
              </a:graphicData>
            </a:graphic>
          </wp:inline>
        </w:drawing>
      </w:r>
    </w:p>
    <w:p w14:paraId="0897D64C" w14:textId="52C30C22" w:rsidR="00644F80" w:rsidRDefault="007431F7" w:rsidP="005C36C0">
      <w:pPr>
        <w:pStyle w:val="Els-caption"/>
        <w:rPr>
          <w:lang w:val="en-GB"/>
        </w:rPr>
      </w:pPr>
      <w:r>
        <w:t xml:space="preserve">Figure </w:t>
      </w:r>
      <w:r w:rsidR="00171084">
        <w:fldChar w:fldCharType="begin"/>
      </w:r>
      <w:r w:rsidR="00171084">
        <w:instrText xml:space="preserve"> SEQ Figure \* ARABIC </w:instrText>
      </w:r>
      <w:r w:rsidR="00171084">
        <w:fldChar w:fldCharType="separate"/>
      </w:r>
      <w:r w:rsidR="00721BE3">
        <w:rPr>
          <w:noProof/>
        </w:rPr>
        <w:t>4</w:t>
      </w:r>
      <w:r w:rsidR="00171084">
        <w:rPr>
          <w:noProof/>
        </w:rPr>
        <w:fldChar w:fldCharType="end"/>
      </w:r>
      <w:r w:rsidR="00C374BE">
        <w:rPr>
          <w:noProof/>
        </w:rPr>
        <w:t>:</w:t>
      </w:r>
      <w:r>
        <w:t xml:space="preserve"> Gantt chart of the packaging units</w:t>
      </w:r>
    </w:p>
    <w:p w14:paraId="4404C7AC" w14:textId="0D465C15" w:rsidR="00D92857" w:rsidRPr="00644F80" w:rsidRDefault="004E2E40" w:rsidP="005C36C0">
      <w:pPr>
        <w:pStyle w:val="Els-body-text"/>
        <w:spacing w:after="120"/>
        <w:rPr>
          <w:lang w:val="en-GB"/>
        </w:rPr>
      </w:pPr>
      <w:r>
        <w:rPr>
          <w:lang w:val="en-GB"/>
        </w:rPr>
        <w:t>I</w:t>
      </w:r>
      <w:r w:rsidR="00D92857">
        <w:rPr>
          <w:lang w:val="en-GB"/>
        </w:rPr>
        <w:t xml:space="preserve">t is evident </w:t>
      </w:r>
      <w:r>
        <w:rPr>
          <w:lang w:val="en-GB"/>
        </w:rPr>
        <w:t xml:space="preserve">from the Gantt charts </w:t>
      </w:r>
      <w:r w:rsidR="00483A93">
        <w:rPr>
          <w:lang w:val="en-GB"/>
        </w:rPr>
        <w:t xml:space="preserve">(Fig. 3) </w:t>
      </w:r>
      <w:r w:rsidR="00D92857">
        <w:rPr>
          <w:lang w:val="en-GB"/>
        </w:rPr>
        <w:t>that the sterilizers are more active than the packaging units.</w:t>
      </w:r>
      <w:r>
        <w:rPr>
          <w:lang w:val="en-GB"/>
        </w:rPr>
        <w:t xml:space="preserve"> </w:t>
      </w:r>
      <w:r w:rsidR="00483A93">
        <w:rPr>
          <w:lang w:val="en-GB"/>
        </w:rPr>
        <w:t>On the other hand, t</w:t>
      </w:r>
      <w:r>
        <w:rPr>
          <w:lang w:val="en-GB"/>
        </w:rPr>
        <w:t xml:space="preserve">he utilization in the packaging stage depends on the demand profile, since each product can be processed only </w:t>
      </w:r>
      <w:r w:rsidR="00483A93">
        <w:rPr>
          <w:lang w:val="en-GB"/>
        </w:rPr>
        <w:t xml:space="preserve">at </w:t>
      </w:r>
      <w:r>
        <w:rPr>
          <w:lang w:val="en-GB"/>
        </w:rPr>
        <w:t xml:space="preserve">specific </w:t>
      </w:r>
      <w:r w:rsidR="00486A17">
        <w:rPr>
          <w:lang w:val="en-GB"/>
        </w:rPr>
        <w:t xml:space="preserve">packaging </w:t>
      </w:r>
      <w:r>
        <w:rPr>
          <w:lang w:val="en-GB"/>
        </w:rPr>
        <w:t>units</w:t>
      </w:r>
      <w:r w:rsidR="00483A93">
        <w:rPr>
          <w:lang w:val="en-GB"/>
        </w:rPr>
        <w:t xml:space="preserve">, whereas </w:t>
      </w:r>
      <w:r w:rsidR="00486A17">
        <w:rPr>
          <w:lang w:val="en-GB"/>
        </w:rPr>
        <w:t>all</w:t>
      </w:r>
      <w:r>
        <w:rPr>
          <w:lang w:val="en-GB"/>
        </w:rPr>
        <w:t xml:space="preserve"> product</w:t>
      </w:r>
      <w:r w:rsidR="00486A17">
        <w:rPr>
          <w:lang w:val="en-GB"/>
        </w:rPr>
        <w:t xml:space="preserve">s </w:t>
      </w:r>
      <w:r>
        <w:rPr>
          <w:lang w:val="en-GB"/>
        </w:rPr>
        <w:t xml:space="preserve">can be processed in any sterilizer. Nevertheless, all packaging units are underutilized compared to the sterilizers. </w:t>
      </w:r>
      <w:r w:rsidR="00D92857">
        <w:rPr>
          <w:lang w:val="en-GB"/>
        </w:rPr>
        <w:t>Hence, the sterilization stage is identified as the production’s bottleneck</w:t>
      </w:r>
      <w:r w:rsidR="00C374BE">
        <w:rPr>
          <w:lang w:val="en-GB"/>
        </w:rPr>
        <w:t xml:space="preserve"> in line with conclusions made by the plan operators</w:t>
      </w:r>
      <w:r w:rsidR="00D92857">
        <w:rPr>
          <w:lang w:val="en-GB"/>
        </w:rPr>
        <w:t xml:space="preserve">. This is also illustrated </w:t>
      </w:r>
      <w:r w:rsidR="00483A93">
        <w:rPr>
          <w:lang w:val="en-GB"/>
        </w:rPr>
        <w:t>at</w:t>
      </w:r>
      <w:r w:rsidR="00D92857">
        <w:rPr>
          <w:lang w:val="en-GB"/>
        </w:rPr>
        <w:t xml:space="preserve"> Fig</w:t>
      </w:r>
      <w:r w:rsidR="00483A93">
        <w:rPr>
          <w:lang w:val="en-GB"/>
        </w:rPr>
        <w:t xml:space="preserve">. </w:t>
      </w:r>
      <w:r w:rsidR="00D92857">
        <w:rPr>
          <w:lang w:val="en-GB"/>
        </w:rPr>
        <w:t>5</w:t>
      </w:r>
      <w:r>
        <w:rPr>
          <w:lang w:val="en-GB"/>
        </w:rPr>
        <w:t>,</w:t>
      </w:r>
      <w:r w:rsidR="00D92857">
        <w:rPr>
          <w:lang w:val="en-GB"/>
        </w:rPr>
        <w:t xml:space="preserve"> where the utilization of all units is </w:t>
      </w:r>
      <w:r w:rsidR="00606685">
        <w:rPr>
          <w:lang w:val="en-GB"/>
        </w:rPr>
        <w:t>illustrated</w:t>
      </w:r>
      <w:r w:rsidR="00D92857">
        <w:rPr>
          <w:lang w:val="en-GB"/>
        </w:rPr>
        <w:t xml:space="preserve">. </w:t>
      </w:r>
    </w:p>
    <w:p w14:paraId="39A66705" w14:textId="5BB14832" w:rsidR="00E91245" w:rsidRDefault="00E91245" w:rsidP="00781EE4">
      <w:pPr>
        <w:pStyle w:val="Els-caption"/>
      </w:pPr>
      <w:r w:rsidRPr="00E91245">
        <w:rPr>
          <w:noProof/>
          <w:lang w:val="el-GR" w:eastAsia="el-GR"/>
        </w:rPr>
        <w:lastRenderedPageBreak/>
        <w:drawing>
          <wp:inline distT="0" distB="0" distL="0" distR="0" wp14:anchorId="3094E160" wp14:editId="0BB7111A">
            <wp:extent cx="4499429" cy="1222744"/>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503581" cy="1223872"/>
                    </a:xfrm>
                    <a:prstGeom prst="rect">
                      <a:avLst/>
                    </a:prstGeom>
                    <a:noFill/>
                    <a:ln>
                      <a:noFill/>
                    </a:ln>
                  </pic:spPr>
                </pic:pic>
              </a:graphicData>
            </a:graphic>
          </wp:inline>
        </w:drawing>
      </w:r>
    </w:p>
    <w:p w14:paraId="1D1F0EB9" w14:textId="5F473E82" w:rsidR="00686B83" w:rsidRPr="00D92857" w:rsidRDefault="007431F7" w:rsidP="00781EE4">
      <w:pPr>
        <w:pStyle w:val="Els-caption"/>
      </w:pPr>
      <w:r>
        <w:t xml:space="preserve">Figure </w:t>
      </w:r>
      <w:r w:rsidR="00171084">
        <w:fldChar w:fldCharType="begin"/>
      </w:r>
      <w:r w:rsidR="00171084">
        <w:instrText xml:space="preserve"> SEQ Figure \* ARABIC </w:instrText>
      </w:r>
      <w:r w:rsidR="00171084">
        <w:fldChar w:fldCharType="separate"/>
      </w:r>
      <w:r w:rsidR="00721BE3">
        <w:rPr>
          <w:noProof/>
        </w:rPr>
        <w:t>5</w:t>
      </w:r>
      <w:r w:rsidR="00171084">
        <w:rPr>
          <w:noProof/>
        </w:rPr>
        <w:fldChar w:fldCharType="end"/>
      </w:r>
      <w:r w:rsidR="00C374BE">
        <w:rPr>
          <w:noProof/>
        </w:rPr>
        <w:t>:</w:t>
      </w:r>
      <w:r>
        <w:t xml:space="preserve"> </w:t>
      </w:r>
      <w:r w:rsidR="00606685">
        <w:t xml:space="preserve">a) </w:t>
      </w:r>
      <w:r>
        <w:t xml:space="preserve">Utilization of sterilizers and </w:t>
      </w:r>
      <w:r w:rsidR="00606685">
        <w:t xml:space="preserve">b) </w:t>
      </w:r>
      <w:r>
        <w:t>packaging units</w:t>
      </w:r>
    </w:p>
    <w:p w14:paraId="4B8480BC" w14:textId="77777777" w:rsidR="006764CF" w:rsidRDefault="00DF26C4" w:rsidP="006764CF">
      <w:pPr>
        <w:pStyle w:val="Els-1storder-head"/>
        <w:spacing w:after="120"/>
        <w:rPr>
          <w:lang w:val="en-GB"/>
        </w:rPr>
      </w:pPr>
      <w:r w:rsidRPr="00A94774">
        <w:rPr>
          <w:lang w:val="en-GB"/>
        </w:rPr>
        <w:t>Conclusions</w:t>
      </w:r>
    </w:p>
    <w:p w14:paraId="354B889C" w14:textId="7D9FDA07" w:rsidR="004E2E40" w:rsidRDefault="00C374BE" w:rsidP="005C36C0">
      <w:pPr>
        <w:pStyle w:val="Els-body-text"/>
        <w:spacing w:after="120"/>
        <w:rPr>
          <w:lang w:val="en-GB"/>
        </w:rPr>
      </w:pPr>
      <w:r>
        <w:rPr>
          <w:lang w:val="en-GB"/>
        </w:rPr>
        <w:t>This</w:t>
      </w:r>
      <w:r w:rsidR="000E2638">
        <w:rPr>
          <w:lang w:val="en-GB"/>
        </w:rPr>
        <w:t xml:space="preserve"> </w:t>
      </w:r>
      <w:r w:rsidR="00E40459">
        <w:rPr>
          <w:lang w:val="en-GB"/>
        </w:rPr>
        <w:t>work</w:t>
      </w:r>
      <w:r>
        <w:rPr>
          <w:lang w:val="en-GB"/>
        </w:rPr>
        <w:t xml:space="preserve"> presents</w:t>
      </w:r>
      <w:r w:rsidR="00E40459">
        <w:rPr>
          <w:lang w:val="en-GB"/>
        </w:rPr>
        <w:t xml:space="preserve"> </w:t>
      </w:r>
      <w:r w:rsidR="000E2638">
        <w:rPr>
          <w:lang w:val="en-GB"/>
        </w:rPr>
        <w:t>the</w:t>
      </w:r>
      <w:r w:rsidR="004E2E40">
        <w:rPr>
          <w:lang w:val="en-GB"/>
        </w:rPr>
        <w:t xml:space="preserve"> production scheduling of a real-life</w:t>
      </w:r>
      <w:r w:rsidR="000E2638">
        <w:rPr>
          <w:lang w:val="en-GB"/>
        </w:rPr>
        <w:t xml:space="preserve"> </w:t>
      </w:r>
      <w:r w:rsidR="000E2638" w:rsidRPr="00C374BE">
        <w:rPr>
          <w:lang w:val="en-GB"/>
        </w:rPr>
        <w:t>industrial problem</w:t>
      </w:r>
      <w:r w:rsidR="000E2638">
        <w:rPr>
          <w:lang w:val="en-GB"/>
        </w:rPr>
        <w:t xml:space="preserve">. </w:t>
      </w:r>
      <w:r>
        <w:rPr>
          <w:lang w:val="en-GB"/>
        </w:rPr>
        <w:t>More specifically,</w:t>
      </w:r>
      <w:r w:rsidR="00C3035B">
        <w:rPr>
          <w:lang w:val="en-GB"/>
        </w:rPr>
        <w:t xml:space="preserve"> the sterilization and packaging stage of a canned fish production </w:t>
      </w:r>
      <w:r>
        <w:rPr>
          <w:lang w:val="en-GB"/>
        </w:rPr>
        <w:t>facility</w:t>
      </w:r>
      <w:r w:rsidR="00C3035B">
        <w:rPr>
          <w:lang w:val="en-GB"/>
        </w:rPr>
        <w:t xml:space="preserve"> </w:t>
      </w:r>
      <w:r>
        <w:rPr>
          <w:lang w:val="en-GB"/>
        </w:rPr>
        <w:t xml:space="preserve">have been scheduled using recent </w:t>
      </w:r>
      <w:r w:rsidR="00415A1C" w:rsidRPr="00415A1C">
        <w:rPr>
          <w:lang w:val="en-GB"/>
        </w:rPr>
        <w:t>advancements</w:t>
      </w:r>
      <w:r>
        <w:rPr>
          <w:lang w:val="en-GB"/>
        </w:rPr>
        <w:t xml:space="preserve"> on mathematical programming-based scheduling</w:t>
      </w:r>
      <w:r w:rsidR="00C3035B">
        <w:rPr>
          <w:lang w:val="en-GB"/>
        </w:rPr>
        <w:t xml:space="preserve">. The aforementioned plant structure (a batch process followed by a packing stage) is </w:t>
      </w:r>
      <w:r>
        <w:rPr>
          <w:lang w:val="en-GB"/>
        </w:rPr>
        <w:t>typically met</w:t>
      </w:r>
      <w:r w:rsidR="00C3035B">
        <w:rPr>
          <w:lang w:val="en-GB"/>
        </w:rPr>
        <w:t xml:space="preserve"> in many industries </w:t>
      </w:r>
      <w:r>
        <w:rPr>
          <w:lang w:val="en-GB"/>
        </w:rPr>
        <w:t>such as food and</w:t>
      </w:r>
      <w:r w:rsidR="00C3035B">
        <w:rPr>
          <w:lang w:val="en-GB"/>
        </w:rPr>
        <w:t xml:space="preserve"> </w:t>
      </w:r>
      <w:r>
        <w:rPr>
          <w:lang w:val="en-GB"/>
        </w:rPr>
        <w:t>consumer packaged goods</w:t>
      </w:r>
      <w:r w:rsidR="00C3035B">
        <w:rPr>
          <w:lang w:val="en-GB"/>
        </w:rPr>
        <w:t xml:space="preserve">, hence, the applicability of the presented solution strategy can be implemented in other industrial problems. </w:t>
      </w:r>
      <w:r w:rsidR="000E2638">
        <w:rPr>
          <w:lang w:val="en-GB"/>
        </w:rPr>
        <w:t xml:space="preserve">It was </w:t>
      </w:r>
      <w:r w:rsidR="00483A93">
        <w:rPr>
          <w:lang w:val="en-GB"/>
        </w:rPr>
        <w:t>demonstrated</w:t>
      </w:r>
      <w:r w:rsidR="000E2638">
        <w:rPr>
          <w:lang w:val="en-GB"/>
        </w:rPr>
        <w:t>, that the proposed MILP-based solution strategy can successfully solve a scheduling problem with significant degree of complexity in terms of number of products, shared resources, stages and</w:t>
      </w:r>
      <w:r w:rsidR="00C3035B">
        <w:rPr>
          <w:lang w:val="en-GB"/>
        </w:rPr>
        <w:t xml:space="preserve"> multiple </w:t>
      </w:r>
      <w:r w:rsidR="000E2638">
        <w:rPr>
          <w:lang w:val="en-GB"/>
        </w:rPr>
        <w:t xml:space="preserve">operational and quality constraints. </w:t>
      </w:r>
      <w:r w:rsidR="00C3035B">
        <w:rPr>
          <w:lang w:val="en-GB"/>
        </w:rPr>
        <w:t xml:space="preserve">The results </w:t>
      </w:r>
      <w:r>
        <w:rPr>
          <w:lang w:val="en-GB"/>
        </w:rPr>
        <w:t>illustrate</w:t>
      </w:r>
      <w:r w:rsidR="00C3035B">
        <w:rPr>
          <w:lang w:val="en-GB"/>
        </w:rPr>
        <w:t xml:space="preserve"> that the sterilization stage is </w:t>
      </w:r>
      <w:r w:rsidR="00486A17">
        <w:rPr>
          <w:lang w:val="en-GB"/>
        </w:rPr>
        <w:t>the</w:t>
      </w:r>
      <w:r>
        <w:rPr>
          <w:lang w:val="en-GB"/>
        </w:rPr>
        <w:t xml:space="preserve"> main</w:t>
      </w:r>
      <w:r w:rsidR="00486A17">
        <w:rPr>
          <w:lang w:val="en-GB"/>
        </w:rPr>
        <w:t xml:space="preserve"> </w:t>
      </w:r>
      <w:r w:rsidR="00C3035B">
        <w:rPr>
          <w:lang w:val="en-GB"/>
        </w:rPr>
        <w:t>production bottleneck, an important conclusion for further investigation</w:t>
      </w:r>
      <w:r w:rsidR="00483A93">
        <w:rPr>
          <w:lang w:val="en-GB"/>
        </w:rPr>
        <w:t xml:space="preserve">. </w:t>
      </w:r>
      <w:r w:rsidR="00C3035B">
        <w:rPr>
          <w:lang w:val="en-GB"/>
        </w:rPr>
        <w:t xml:space="preserve">As future steps, the integration of all production stages of the plant </w:t>
      </w:r>
      <w:r>
        <w:rPr>
          <w:lang w:val="en-GB"/>
        </w:rPr>
        <w:t>will be</w:t>
      </w:r>
      <w:r w:rsidR="00C3035B">
        <w:rPr>
          <w:lang w:val="en-GB"/>
        </w:rPr>
        <w:t xml:space="preserve"> considered. Moreover, cost related objectives and the introduction of uncertainty in product orders </w:t>
      </w:r>
      <w:r>
        <w:rPr>
          <w:lang w:val="en-GB"/>
        </w:rPr>
        <w:t>will</w:t>
      </w:r>
      <w:r w:rsidR="00C3035B">
        <w:rPr>
          <w:lang w:val="en-GB"/>
        </w:rPr>
        <w:t xml:space="preserve"> be</w:t>
      </w:r>
      <w:r>
        <w:rPr>
          <w:lang w:val="en-GB"/>
        </w:rPr>
        <w:t xml:space="preserve"> </w:t>
      </w:r>
      <w:r w:rsidR="0044219E">
        <w:rPr>
          <w:lang w:val="en-GB"/>
        </w:rPr>
        <w:t>considered in a rolling horizon scheduling framework</w:t>
      </w:r>
      <w:r w:rsidR="00C3035B">
        <w:rPr>
          <w:lang w:val="en-GB"/>
        </w:rPr>
        <w:t xml:space="preserve">.  </w:t>
      </w:r>
    </w:p>
    <w:p w14:paraId="2DC49A1F" w14:textId="77777777" w:rsidR="006764CF" w:rsidRPr="00781EE4" w:rsidRDefault="00686B83" w:rsidP="00781EE4">
      <w:pPr>
        <w:pStyle w:val="Els-reference-head"/>
        <w:spacing w:after="120"/>
        <w:rPr>
          <w:bCs/>
        </w:rPr>
      </w:pPr>
      <w:r w:rsidRPr="00781EE4">
        <w:rPr>
          <w:bCs/>
        </w:rPr>
        <w:t>Acknowledgements</w:t>
      </w:r>
    </w:p>
    <w:p w14:paraId="6A595BBE" w14:textId="77777777" w:rsidR="004E2E40" w:rsidRPr="004E2E40" w:rsidRDefault="002863A4" w:rsidP="002863A4">
      <w:pPr>
        <w:pStyle w:val="Els-body-text"/>
        <w:spacing w:after="120"/>
      </w:pPr>
      <w:r>
        <w:t xml:space="preserve">The work leading to this publication has received funding from the European Union’s Horizon 2020 research and innovation </w:t>
      </w:r>
      <w:proofErr w:type="spellStart"/>
      <w:r>
        <w:t>programme</w:t>
      </w:r>
      <w:proofErr w:type="spellEnd"/>
      <w:r>
        <w:t xml:space="preserve"> under grant agreement No 723575 (Project </w:t>
      </w:r>
      <w:proofErr w:type="spellStart"/>
      <w:r>
        <w:t>CoPro</w:t>
      </w:r>
      <w:proofErr w:type="spellEnd"/>
      <w:r>
        <w:t>) in the framework of the SPIRE PPP.</w:t>
      </w:r>
    </w:p>
    <w:p w14:paraId="012188FB" w14:textId="77777777" w:rsidR="00DD3D9E" w:rsidRDefault="00DD3D9E" w:rsidP="00D92857">
      <w:pPr>
        <w:pStyle w:val="Els-reference-head"/>
        <w:spacing w:after="120"/>
        <w:rPr>
          <w:lang w:val="en-GB"/>
        </w:rPr>
      </w:pPr>
      <w:r w:rsidRPr="00A94774">
        <w:rPr>
          <w:lang w:val="en-GB"/>
        </w:rPr>
        <w:t>References</w:t>
      </w:r>
    </w:p>
    <w:p w14:paraId="7E90A972" w14:textId="77777777" w:rsidR="005E7D33" w:rsidRPr="005E7D33" w:rsidRDefault="005E7D33" w:rsidP="00A65405">
      <w:pPr>
        <w:pStyle w:val="Els-referenceno-number"/>
      </w:pPr>
      <w:r>
        <w:t>P. Amorim, C.H. Antunes, B. Almada-Lobo, 2011, Multi-</w:t>
      </w:r>
      <w:r w:rsidR="00B87E46">
        <w:t>o</w:t>
      </w:r>
      <w:r>
        <w:t xml:space="preserve">bjective </w:t>
      </w:r>
      <w:r w:rsidR="00B87E46">
        <w:t>l</w:t>
      </w:r>
      <w:r>
        <w:t>ot-</w:t>
      </w:r>
      <w:r w:rsidR="00B87E46">
        <w:t>s</w:t>
      </w:r>
      <w:r>
        <w:t xml:space="preserve">izing and </w:t>
      </w:r>
      <w:r w:rsidR="00B87E46">
        <w:t>s</w:t>
      </w:r>
      <w:r>
        <w:t xml:space="preserve">cheduling </w:t>
      </w:r>
      <w:r w:rsidR="00B87E46">
        <w:t>d</w:t>
      </w:r>
      <w:r>
        <w:t xml:space="preserve">ealing with </w:t>
      </w:r>
      <w:r w:rsidR="00B87E46">
        <w:t>p</w:t>
      </w:r>
      <w:r>
        <w:t xml:space="preserve">erishability </w:t>
      </w:r>
      <w:r w:rsidR="00B87E46">
        <w:t>i</w:t>
      </w:r>
      <w:r>
        <w:t>ssues, Industrial &amp; Engineering Chemistry Research, 50, 6, 3371-338</w:t>
      </w:r>
      <w:r w:rsidR="00B87E46">
        <w:t>1</w:t>
      </w:r>
    </w:p>
    <w:p w14:paraId="0EC17753" w14:textId="77777777" w:rsidR="005E7D33" w:rsidRDefault="00686B83" w:rsidP="00A65405">
      <w:pPr>
        <w:pStyle w:val="Els-referenceno-number"/>
      </w:pPr>
      <w:r w:rsidRPr="00C65C4B">
        <w:rPr>
          <w:lang w:val="en-US"/>
        </w:rPr>
        <w:t>I. Harjunkoski, C.T. Maraveli</w:t>
      </w:r>
      <w:r>
        <w:rPr>
          <w:lang w:val="en-US"/>
        </w:rPr>
        <w:t>as, P. Bongers, P. M. Castro, S. Engell, I. E. Grossmann, J. Hooker, C.M</w:t>
      </w:r>
      <w:r>
        <w:t>éndez, G. Sand, J. Wassick, 2014, Scope for industrial applications of production scheduling models and solution methods, Computers &amp; Chemical Engineering, 62, 161-193</w:t>
      </w:r>
    </w:p>
    <w:p w14:paraId="2F0B6260" w14:textId="77777777" w:rsidR="005E7D33" w:rsidRDefault="005E7D33" w:rsidP="00A65405">
      <w:pPr>
        <w:pStyle w:val="Els-referenceno-number"/>
        <w:rPr>
          <w:lang w:val="en-US"/>
        </w:rPr>
      </w:pPr>
      <w:r w:rsidRPr="004C481A">
        <w:rPr>
          <w:lang w:val="en-US"/>
        </w:rPr>
        <w:t>G.M. Kopanos, L. Puigjaner</w:t>
      </w:r>
      <w:r>
        <w:rPr>
          <w:lang w:val="en-US"/>
        </w:rPr>
        <w:t xml:space="preserve">, M.C. Georgiadis, 2010, Production </w:t>
      </w:r>
      <w:r w:rsidR="00B87E46">
        <w:rPr>
          <w:lang w:val="en-US"/>
        </w:rPr>
        <w:t>s</w:t>
      </w:r>
      <w:r>
        <w:rPr>
          <w:lang w:val="en-US"/>
        </w:rPr>
        <w:t xml:space="preserve">cheduling and </w:t>
      </w:r>
      <w:r w:rsidR="00B87E46">
        <w:rPr>
          <w:lang w:val="en-US"/>
        </w:rPr>
        <w:t>l</w:t>
      </w:r>
      <w:r>
        <w:rPr>
          <w:lang w:val="en-US"/>
        </w:rPr>
        <w:t xml:space="preserve">ot-Sizing in </w:t>
      </w:r>
      <w:r w:rsidR="00B87E46">
        <w:rPr>
          <w:lang w:val="en-US"/>
        </w:rPr>
        <w:t>d</w:t>
      </w:r>
      <w:r>
        <w:rPr>
          <w:lang w:val="en-US"/>
        </w:rPr>
        <w:t xml:space="preserve">airy </w:t>
      </w:r>
      <w:r w:rsidR="00B87E46">
        <w:rPr>
          <w:lang w:val="en-US"/>
        </w:rPr>
        <w:t>p</w:t>
      </w:r>
      <w:r>
        <w:rPr>
          <w:lang w:val="en-US"/>
        </w:rPr>
        <w:t xml:space="preserve">lants: The </w:t>
      </w:r>
      <w:r w:rsidR="00B87E46">
        <w:rPr>
          <w:lang w:val="en-US"/>
        </w:rPr>
        <w:t>y</w:t>
      </w:r>
      <w:r>
        <w:rPr>
          <w:lang w:val="en-US"/>
        </w:rPr>
        <w:t xml:space="preserve">oghurt </w:t>
      </w:r>
      <w:r w:rsidR="00B87E46">
        <w:rPr>
          <w:lang w:val="en-US"/>
        </w:rPr>
        <w:t>p</w:t>
      </w:r>
      <w:r>
        <w:rPr>
          <w:lang w:val="en-US"/>
        </w:rPr>
        <w:t xml:space="preserve">roduction </w:t>
      </w:r>
      <w:r w:rsidR="00B87E46">
        <w:rPr>
          <w:lang w:val="en-US"/>
        </w:rPr>
        <w:t>l</w:t>
      </w:r>
      <w:r>
        <w:rPr>
          <w:lang w:val="en-US"/>
        </w:rPr>
        <w:t>ine, Industrial &amp; Engineering Chemical Research, 49, 2, 701-718</w:t>
      </w:r>
    </w:p>
    <w:p w14:paraId="62C9D1B1" w14:textId="727C3C7D" w:rsidR="005E7D33" w:rsidRPr="005E7D33" w:rsidRDefault="005E7D33" w:rsidP="00A65405">
      <w:pPr>
        <w:pStyle w:val="Els-referenceno-number"/>
        <w:rPr>
          <w:lang w:val="en-US"/>
        </w:rPr>
      </w:pPr>
      <w:r w:rsidRPr="00A65405">
        <w:rPr>
          <w:lang w:val="en-US"/>
        </w:rPr>
        <w:t>G.M. Kopanos, L. Puigjaner, M.C. Georgiadis,</w:t>
      </w:r>
      <w:r w:rsidR="00B87E46" w:rsidRPr="00A65405">
        <w:rPr>
          <w:lang w:val="en-US"/>
        </w:rPr>
        <w:t xml:space="preserve"> P.M.M Bongers,</w:t>
      </w:r>
      <w:r w:rsidRPr="00A65405">
        <w:rPr>
          <w:lang w:val="en-US"/>
        </w:rPr>
        <w:t xml:space="preserve"> 201</w:t>
      </w:r>
      <w:r w:rsidR="00B87E46" w:rsidRPr="00A65405">
        <w:rPr>
          <w:lang w:val="en-US"/>
        </w:rPr>
        <w:t>1</w:t>
      </w:r>
      <w:r w:rsidRPr="00A65405">
        <w:rPr>
          <w:lang w:val="en-US"/>
        </w:rPr>
        <w:t xml:space="preserve">, </w:t>
      </w:r>
      <w:r w:rsidR="00B87E46" w:rsidRPr="00A65405">
        <w:rPr>
          <w:lang w:val="en-US"/>
        </w:rPr>
        <w:t xml:space="preserve">An efficient mathematical framework for detailed production scheduling in food industries: The ice-cream production line, </w:t>
      </w:r>
      <w:r w:rsidR="006545AE" w:rsidRPr="006545AE">
        <w:rPr>
          <w:lang w:val="en-US"/>
        </w:rPr>
        <w:t>Computer Aided Chemical Engineering, Volume 29, 2011, Pages 960-964</w:t>
      </w:r>
    </w:p>
    <w:p w14:paraId="41F120A3" w14:textId="23FA3F3A" w:rsidR="00F03E83" w:rsidRDefault="00055122" w:rsidP="00F03E83">
      <w:pPr>
        <w:pStyle w:val="Els-referenceno-number"/>
        <w:rPr>
          <w:lang w:val="en-US"/>
        </w:rPr>
      </w:pPr>
      <w:r w:rsidRPr="001D3E79">
        <w:rPr>
          <w:lang w:val="en-US"/>
        </w:rPr>
        <w:t>C.A. Méndez, J. Cerdá, I.E. Grossmann, I. Harjunkoski, M. Fahl, 2006,</w:t>
      </w:r>
      <w:r>
        <w:rPr>
          <w:lang w:val="en-US"/>
        </w:rPr>
        <w:t xml:space="preserve"> State-of-the-art review of optimization methods for short-term scheduling of batch processes,</w:t>
      </w:r>
      <w:r w:rsidRPr="001D3E79">
        <w:rPr>
          <w:lang w:val="en-US"/>
        </w:rPr>
        <w:t xml:space="preserve"> Computer &amp; Chemical Enginee</w:t>
      </w:r>
      <w:r>
        <w:rPr>
          <w:lang w:val="en-US"/>
        </w:rPr>
        <w:t>ring,</w:t>
      </w:r>
      <w:r w:rsidR="002863A4">
        <w:rPr>
          <w:lang w:val="en-US"/>
        </w:rPr>
        <w:t xml:space="preserve"> 30, 6-7, 913-94</w:t>
      </w:r>
    </w:p>
    <w:p w14:paraId="79A4FD3E" w14:textId="77777777" w:rsidR="007239A2" w:rsidRDefault="007239A2" w:rsidP="00F03E83">
      <w:pPr>
        <w:pStyle w:val="Els-referenceno-number"/>
        <w:rPr>
          <w:lang w:val="en-US"/>
        </w:rPr>
      </w:pPr>
    </w:p>
    <w:sectPr w:rsidR="007239A2">
      <w:headerReference w:type="even" r:id="rId34"/>
      <w:headerReference w:type="default" r:id="rId35"/>
      <w:footerReference w:type="even" r:id="rId36"/>
      <w:headerReference w:type="first" r:id="rId37"/>
      <w:type w:val="continuous"/>
      <w:pgSz w:w="11906" w:h="16838" w:code="9"/>
      <w:pgMar w:top="2377" w:right="2410" w:bottom="2892" w:left="2410" w:header="1701" w:footer="2892" w:gutter="0"/>
      <w:cols w:space="720" w:equalWidth="0">
        <w:col w:w="7087"/>
      </w:cols>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E505B13" w14:textId="77777777" w:rsidR="00171084" w:rsidRDefault="00171084">
      <w:r>
        <w:separator/>
      </w:r>
    </w:p>
  </w:endnote>
  <w:endnote w:type="continuationSeparator" w:id="0">
    <w:p w14:paraId="43AA4B97" w14:textId="77777777" w:rsidR="00171084" w:rsidRDefault="0017108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Univers">
    <w:charset w:val="00"/>
    <w:family w:val="swiss"/>
    <w:pitch w:val="variable"/>
    <w:sig w:usb0="80000287" w:usb1="00000000" w:usb2="00000000" w:usb3="00000000" w:csb0="0000000F" w:csb1="00000000"/>
    <w:embedRegular r:id="rId1" w:fontKey="{13BF0D5F-F0CE-43CC-9178-C2013590CBE1}"/>
  </w:font>
  <w:font w:name="Tahoma">
    <w:panose1 w:val="020B0604030504040204"/>
    <w:charset w:val="00"/>
    <w:family w:val="swiss"/>
    <w:pitch w:val="variable"/>
    <w:sig w:usb0="E1002EFF" w:usb1="C000605B" w:usb2="00000029" w:usb3="00000000" w:csb0="000101FF" w:csb1="00000000"/>
    <w:embedRegular r:id="rId2" w:fontKey="{3353D910-8D1F-4612-B40A-53D09D09949B}"/>
  </w:font>
  <w:font w:name="Cambria Math">
    <w:panose1 w:val="02040503050406030204"/>
    <w:charset w:val="00"/>
    <w:family w:val="roman"/>
    <w:pitch w:val="variable"/>
    <w:sig w:usb0="E00006FF" w:usb1="420024FF" w:usb2="02000000" w:usb3="00000000" w:csb0="0000019F" w:csb1="00000000"/>
    <w:embedItalic r:id="rId3" w:fontKey="{B386DD5F-F8FB-47FB-8613-E709FAE3BFB2}"/>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A00002EF" w:usb1="4000004B" w:usb2="00000000" w:usb3="00000000" w:csb0="0000019F" w:csb1="00000000"/>
    <w:embedRegular r:id="rId4" w:fontKey="{833805CB-7AA9-4A94-B54E-172875BDD067}"/>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4000ACFF" w:usb2="00000001" w:usb3="00000000" w:csb0="000001FF" w:csb1="00000000"/>
    <w:embedRegular r:id="rId5" w:fontKey="{81530309-E84D-4937-AD10-455938ADAE48}"/>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6252951" w14:textId="77777777" w:rsidR="00010F53" w:rsidRDefault="00010F53" w:rsidP="00224F2A">
    <w:pPr>
      <w:pStyle w:val="Footer"/>
      <w:tabs>
        <w:tab w:val="clear" w:pos="3600"/>
        <w:tab w:val="clear" w:pos="7200"/>
        <w:tab w:val="left" w:pos="5738"/>
      </w:tabs>
    </w:pP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79C8A75" w14:textId="77777777" w:rsidR="00171084" w:rsidRDefault="00171084">
      <w:r>
        <w:separator/>
      </w:r>
    </w:p>
  </w:footnote>
  <w:footnote w:type="continuationSeparator" w:id="0">
    <w:p w14:paraId="3AE70538" w14:textId="77777777" w:rsidR="00171084" w:rsidRDefault="0017108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6D44FE3" w14:textId="203D5BCB" w:rsidR="00010F53" w:rsidRDefault="00010F53">
    <w:pPr>
      <w:pStyle w:val="Header"/>
      <w:tabs>
        <w:tab w:val="clear" w:pos="7200"/>
        <w:tab w:val="right" w:pos="7088"/>
      </w:tabs>
      <w:rPr>
        <w:i/>
      </w:rPr>
    </w:pPr>
    <w:r>
      <w:rPr>
        <w:rStyle w:val="PageNumber"/>
      </w:rPr>
      <w:fldChar w:fldCharType="begin"/>
    </w:r>
    <w:r>
      <w:rPr>
        <w:rStyle w:val="PageNumber"/>
      </w:rPr>
      <w:instrText xml:space="preserve"> PAGE </w:instrText>
    </w:r>
    <w:r>
      <w:rPr>
        <w:rStyle w:val="PageNumber"/>
      </w:rPr>
      <w:fldChar w:fldCharType="separate"/>
    </w:r>
    <w:r w:rsidR="00467674">
      <w:rPr>
        <w:rStyle w:val="PageNumber"/>
      </w:rPr>
      <w:t>6</w:t>
    </w:r>
    <w:r>
      <w:rPr>
        <w:rStyle w:val="PageNumber"/>
      </w:rPr>
      <w:fldChar w:fldCharType="end"/>
    </w:r>
    <w:r>
      <w:rPr>
        <w:rStyle w:val="PageNumber"/>
      </w:rPr>
      <w:tab/>
    </w:r>
    <w:r>
      <w:rPr>
        <w:rStyle w:val="PageNumber"/>
        <w:i/>
      </w:rPr>
      <w:tab/>
    </w:r>
    <w:r>
      <w:rPr>
        <w:i/>
      </w:rPr>
      <w:t>G.P. Georgiadis et al.</w:t>
    </w:r>
  </w:p>
  <w:p w14:paraId="0A099AD3" w14:textId="77777777" w:rsidR="00010F53" w:rsidRDefault="00010F53">
    <w:pPr>
      <w:pStyle w:val="Header"/>
      <w:tabs>
        <w:tab w:val="clear" w:pos="7200"/>
        <w:tab w:val="right" w:pos="7088"/>
      </w:tabs>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BBEC13A" w14:textId="3DC50CAC" w:rsidR="00010F53" w:rsidRDefault="00010F53" w:rsidP="00776A1D">
    <w:pPr>
      <w:pStyle w:val="Header"/>
      <w:tabs>
        <w:tab w:val="clear" w:pos="7200"/>
        <w:tab w:val="right" w:pos="7088"/>
      </w:tabs>
      <w:jc w:val="center"/>
      <w:rPr>
        <w:sz w:val="24"/>
      </w:rPr>
    </w:pPr>
    <w:r>
      <w:rPr>
        <w:i/>
      </w:rPr>
      <w:t>Production Scheduling of</w:t>
    </w:r>
    <w:r w:rsidRPr="00776A1D">
      <w:rPr>
        <w:i/>
      </w:rPr>
      <w:t xml:space="preserve"> </w:t>
    </w:r>
    <w:r>
      <w:rPr>
        <w:i/>
      </w:rPr>
      <w:t>Multi-stage, Multi-product Food Process Industries</w:t>
    </w:r>
    <w:r>
      <w:rPr>
        <w:rStyle w:val="PageNumber"/>
        <w:sz w:val="24"/>
      </w:rPr>
      <w:tab/>
    </w:r>
    <w:r>
      <w:rPr>
        <w:rStyle w:val="PageNumber"/>
      </w:rPr>
      <w:fldChar w:fldCharType="begin"/>
    </w:r>
    <w:r>
      <w:rPr>
        <w:rStyle w:val="PageNumber"/>
      </w:rPr>
      <w:instrText xml:space="preserve"> PAGE </w:instrText>
    </w:r>
    <w:r>
      <w:rPr>
        <w:rStyle w:val="PageNumber"/>
      </w:rPr>
      <w:fldChar w:fldCharType="separate"/>
    </w:r>
    <w:r w:rsidR="00467674">
      <w:rPr>
        <w:rStyle w:val="PageNumber"/>
      </w:rPr>
      <w:t>5</w:t>
    </w:r>
    <w:r>
      <w:rPr>
        <w:rStyle w:val="PageNumber"/>
      </w:rPr>
      <w:fldChar w:fldCharType="end"/>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FE9565F" w14:textId="77777777" w:rsidR="00010F53" w:rsidRPr="00CB7147" w:rsidRDefault="00010F53" w:rsidP="00D63409">
    <w:pPr>
      <w:pStyle w:val="Header"/>
      <w:rPr>
        <w:sz w:val="18"/>
        <w:szCs w:val="18"/>
      </w:rPr>
    </w:pPr>
    <w:r>
      <w:rPr>
        <w:sz w:val="18"/>
        <w:szCs w:val="18"/>
      </w:rPr>
      <w:t xml:space="preserve">Anton Friedl, </w:t>
    </w:r>
    <w:r w:rsidRPr="0060669D">
      <w:rPr>
        <w:sz w:val="18"/>
        <w:szCs w:val="18"/>
      </w:rPr>
      <w:t>Jiří J. K</w:t>
    </w:r>
    <w:r>
      <w:rPr>
        <w:sz w:val="18"/>
        <w:szCs w:val="18"/>
      </w:rPr>
      <w:t xml:space="preserve">lemeš, Stefan Radl, </w:t>
    </w:r>
    <w:r w:rsidRPr="0060669D">
      <w:rPr>
        <w:sz w:val="18"/>
        <w:szCs w:val="18"/>
      </w:rPr>
      <w:t>Petar S. V</w:t>
    </w:r>
    <w:r>
      <w:rPr>
        <w:sz w:val="18"/>
        <w:szCs w:val="18"/>
      </w:rPr>
      <w:t>arbanov, Thomas Wallek (Eds.)</w:t>
    </w:r>
    <w:r>
      <w:rPr>
        <w:sz w:val="18"/>
        <w:szCs w:val="18"/>
      </w:rPr>
      <w:br/>
    </w:r>
    <w:r w:rsidRPr="00177882">
      <w:rPr>
        <w:sz w:val="18"/>
        <w:szCs w:val="18"/>
      </w:rPr>
      <w:t xml:space="preserve">Proceedings of the </w:t>
    </w:r>
    <w:r>
      <w:rPr>
        <w:sz w:val="18"/>
        <w:szCs w:val="18"/>
      </w:rPr>
      <w:t>28</w:t>
    </w:r>
    <w:r>
      <w:rPr>
        <w:sz w:val="18"/>
        <w:szCs w:val="18"/>
        <w:vertAlign w:val="superscript"/>
      </w:rPr>
      <w:t>th</w:t>
    </w:r>
    <w:r>
      <w:rPr>
        <w:sz w:val="18"/>
        <w:szCs w:val="18"/>
      </w:rPr>
      <w:t xml:space="preserve"> European Symposium on Computer Aided Process Engineering </w:t>
    </w:r>
    <w:r>
      <w:rPr>
        <w:sz w:val="18"/>
        <w:szCs w:val="18"/>
      </w:rPr>
      <w:br/>
      <w:t>June 10</w:t>
    </w:r>
    <w:r w:rsidRPr="0019028E">
      <w:rPr>
        <w:sz w:val="18"/>
        <w:szCs w:val="18"/>
        <w:vertAlign w:val="superscript"/>
      </w:rPr>
      <w:t>th</w:t>
    </w:r>
    <w:r>
      <w:rPr>
        <w:sz w:val="18"/>
        <w:szCs w:val="18"/>
      </w:rPr>
      <w:t xml:space="preserve"> to </w:t>
    </w:r>
    <w:r w:rsidRPr="00177882">
      <w:rPr>
        <w:sz w:val="18"/>
        <w:szCs w:val="18"/>
      </w:rPr>
      <w:t>1</w:t>
    </w:r>
    <w:r>
      <w:rPr>
        <w:sz w:val="18"/>
        <w:szCs w:val="18"/>
      </w:rPr>
      <w:t>3</w:t>
    </w:r>
    <w:r w:rsidRPr="0019028E">
      <w:rPr>
        <w:sz w:val="18"/>
        <w:szCs w:val="18"/>
        <w:vertAlign w:val="superscript"/>
      </w:rPr>
      <w:t>th</w:t>
    </w:r>
    <w:r w:rsidRPr="00177882">
      <w:rPr>
        <w:sz w:val="18"/>
        <w:szCs w:val="18"/>
      </w:rPr>
      <w:t>, 201</w:t>
    </w:r>
    <w:r>
      <w:rPr>
        <w:sz w:val="18"/>
        <w:szCs w:val="18"/>
      </w:rPr>
      <w:t>8,</w:t>
    </w:r>
    <w:r w:rsidRPr="00177882">
      <w:rPr>
        <w:sz w:val="18"/>
        <w:szCs w:val="18"/>
      </w:rPr>
      <w:t xml:space="preserve"> </w:t>
    </w:r>
    <w:r>
      <w:rPr>
        <w:sz w:val="18"/>
        <w:szCs w:val="18"/>
      </w:rPr>
      <w:t>Graz,</w:t>
    </w:r>
    <w:r w:rsidRPr="00177882">
      <w:rPr>
        <w:sz w:val="18"/>
        <w:szCs w:val="18"/>
      </w:rPr>
      <w:t xml:space="preserve"> </w:t>
    </w:r>
    <w:r>
      <w:rPr>
        <w:sz w:val="18"/>
        <w:szCs w:val="18"/>
      </w:rPr>
      <w:t>Austria.</w:t>
    </w:r>
    <w:r w:rsidRPr="00177882">
      <w:rPr>
        <w:sz w:val="18"/>
        <w:szCs w:val="18"/>
      </w:rPr>
      <w:t xml:space="preserve"> </w:t>
    </w:r>
    <w:r>
      <w:rPr>
        <w:sz w:val="18"/>
        <w:szCs w:val="18"/>
      </w:rPr>
      <w:t>© 2018 Elsevier B.V. All rights reserved.</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8"/>
    <w:multiLevelType w:val="singleLevel"/>
    <w:tmpl w:val="DAEA05DC"/>
    <w:lvl w:ilvl="0">
      <w:start w:val="1"/>
      <w:numFmt w:val="decimal"/>
      <w:lvlText w:val="%1."/>
      <w:lvlJc w:val="left"/>
      <w:pPr>
        <w:tabs>
          <w:tab w:val="num" w:pos="360"/>
        </w:tabs>
        <w:ind w:left="360" w:hanging="360"/>
      </w:pPr>
    </w:lvl>
  </w:abstractNum>
  <w:abstractNum w:abstractNumId="1" w15:restartNumberingAfterBreak="0">
    <w:nsid w:val="FFFFFF89"/>
    <w:multiLevelType w:val="singleLevel"/>
    <w:tmpl w:val="8C8081B0"/>
    <w:lvl w:ilvl="0">
      <w:start w:val="1"/>
      <w:numFmt w:val="bullet"/>
      <w:lvlText w:val=""/>
      <w:lvlJc w:val="left"/>
      <w:pPr>
        <w:tabs>
          <w:tab w:val="num" w:pos="360"/>
        </w:tabs>
        <w:ind w:left="360" w:hanging="360"/>
      </w:pPr>
      <w:rPr>
        <w:rFonts w:ascii="Symbol" w:hAnsi="Symbol" w:hint="default"/>
      </w:rPr>
    </w:lvl>
  </w:abstractNum>
  <w:abstractNum w:abstractNumId="2" w15:restartNumberingAfterBreak="0">
    <w:nsid w:val="05BB178C"/>
    <w:multiLevelType w:val="multilevel"/>
    <w:tmpl w:val="A2DC3ADE"/>
    <w:lvl w:ilvl="0">
      <w:start w:val="1"/>
      <w:numFmt w:val="decimal"/>
      <w:suff w:val="space"/>
      <w:lvlText w:val="%1."/>
      <w:lvlJc w:val="left"/>
      <w:pPr>
        <w:ind w:left="0" w:firstLine="0"/>
      </w:pPr>
    </w:lvl>
    <w:lvl w:ilvl="1">
      <w:start w:val="1"/>
      <w:numFmt w:val="decimal"/>
      <w:suff w:val="space"/>
      <w:lvlText w:val="%1.%2."/>
      <w:lvlJc w:val="left"/>
      <w:pPr>
        <w:ind w:left="0" w:firstLine="0"/>
      </w:pPr>
    </w:lvl>
    <w:lvl w:ilvl="2">
      <w:start w:val="1"/>
      <w:numFmt w:val="decimal"/>
      <w:suff w:val="space"/>
      <w:lvlText w:val="%1.%2.%3."/>
      <w:lvlJc w:val="left"/>
      <w:pPr>
        <w:ind w:left="0" w:firstLine="0"/>
      </w:pPr>
    </w:lvl>
    <w:lvl w:ilvl="3">
      <w:start w:val="1"/>
      <w:numFmt w:val="decimal"/>
      <w:suff w:val="space"/>
      <w:lvlText w:val="%1.%2.%3.%4."/>
      <w:lvlJc w:val="left"/>
      <w:pPr>
        <w:ind w:left="0" w:firstLine="0"/>
      </w:pPr>
    </w:lvl>
    <w:lvl w:ilvl="4">
      <w:start w:val="1"/>
      <w:numFmt w:val="decimal"/>
      <w:suff w:val="space"/>
      <w:lvlText w:val="%1.%2.%3.%4.%5."/>
      <w:lvlJc w:val="left"/>
      <w:pPr>
        <w:ind w:left="0" w:firstLine="0"/>
      </w:pPr>
    </w:lvl>
    <w:lvl w:ilvl="5">
      <w:start w:val="1"/>
      <w:numFmt w:val="decimal"/>
      <w:suff w:val="space"/>
      <w:lvlText w:val="%1.%2.%3.%4.%5.%6."/>
      <w:lvlJc w:val="left"/>
      <w:pPr>
        <w:ind w:left="0" w:firstLine="0"/>
      </w:pPr>
    </w:lvl>
    <w:lvl w:ilvl="6">
      <w:start w:val="1"/>
      <w:numFmt w:val="decimal"/>
      <w:suff w:val="space"/>
      <w:lvlText w:val="%1.%2.%3.%4.%5.%6.%7."/>
      <w:lvlJc w:val="left"/>
      <w:pPr>
        <w:ind w:left="0" w:firstLine="0"/>
      </w:pPr>
    </w:lvl>
    <w:lvl w:ilvl="7">
      <w:start w:val="1"/>
      <w:numFmt w:val="decimal"/>
      <w:suff w:val="space"/>
      <w:lvlText w:val="%1.%2.%3.%4.%5.%6.%7.%8."/>
      <w:lvlJc w:val="left"/>
      <w:pPr>
        <w:ind w:left="0" w:firstLine="0"/>
      </w:pPr>
    </w:lvl>
    <w:lvl w:ilvl="8">
      <w:start w:val="1"/>
      <w:numFmt w:val="decimal"/>
      <w:suff w:val="space"/>
      <w:lvlText w:val="%1..%3.%4.%5.%6.%7.%8.%9."/>
      <w:lvlJc w:val="left"/>
      <w:pPr>
        <w:ind w:left="0" w:firstLine="0"/>
      </w:pPr>
    </w:lvl>
  </w:abstractNum>
  <w:abstractNum w:abstractNumId="3" w15:restartNumberingAfterBreak="0">
    <w:nsid w:val="12992B7A"/>
    <w:multiLevelType w:val="hybridMultilevel"/>
    <w:tmpl w:val="5C76A2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A2E0393"/>
    <w:multiLevelType w:val="multilevel"/>
    <w:tmpl w:val="77CA1008"/>
    <w:lvl w:ilvl="0">
      <w:start w:val="1"/>
      <w:numFmt w:val="bullet"/>
      <w:pStyle w:val="Els-bulletlist"/>
      <w:lvlText w:val=""/>
      <w:lvlJc w:val="left"/>
      <w:pPr>
        <w:tabs>
          <w:tab w:val="num" w:pos="360"/>
        </w:tabs>
        <w:ind w:left="240" w:hanging="240"/>
      </w:pPr>
      <w:rPr>
        <w:rFonts w:ascii="Symbol" w:hAnsi="Symbol" w:hint="default"/>
      </w:rPr>
    </w:lvl>
    <w:lvl w:ilvl="1">
      <w:start w:val="1"/>
      <w:numFmt w:val="bullet"/>
      <w:lvlText w:val="○"/>
      <w:lvlJc w:val="left"/>
      <w:pPr>
        <w:tabs>
          <w:tab w:val="num" w:pos="600"/>
        </w:tabs>
        <w:ind w:left="480" w:hanging="240"/>
      </w:pPr>
      <w:rPr>
        <w:rFonts w:ascii="Times New Roman" w:hAnsi="Times New Roman" w:hint="default"/>
        <w:sz w:val="28"/>
      </w:rPr>
    </w:lvl>
    <w:lvl w:ilvl="2">
      <w:start w:val="1"/>
      <w:numFmt w:val="bullet"/>
      <w:lvlText w:val="–"/>
      <w:lvlJc w:val="left"/>
      <w:pPr>
        <w:tabs>
          <w:tab w:val="num" w:pos="840"/>
        </w:tabs>
        <w:ind w:left="720" w:hanging="240"/>
      </w:pPr>
      <w:rPr>
        <w:rFonts w:ascii="Times New Roman" w:hAnsi="Times New Roman" w:hint="default"/>
      </w:rPr>
    </w:lvl>
    <w:lvl w:ilvl="3">
      <w:start w:val="1"/>
      <w:numFmt w:val="none"/>
      <w:lvlText w:val="-"/>
      <w:lvlJc w:val="left"/>
      <w:pPr>
        <w:tabs>
          <w:tab w:val="num" w:pos="1080"/>
        </w:tabs>
        <w:ind w:left="960" w:hanging="240"/>
      </w:pPr>
      <w:rPr>
        <w:rFonts w:ascii="Times New Roman" w:hAnsi="Times New Roman" w:hint="default"/>
      </w:rPr>
    </w:lvl>
    <w:lvl w:ilvl="4">
      <w:start w:val="1"/>
      <w:numFmt w:val="none"/>
      <w:lvlText w:val="-"/>
      <w:lvlJc w:val="left"/>
      <w:pPr>
        <w:tabs>
          <w:tab w:val="num" w:pos="1320"/>
        </w:tabs>
        <w:ind w:left="1200" w:hanging="240"/>
      </w:pPr>
      <w:rPr>
        <w:rFonts w:ascii="Times New Roman" w:hAnsi="Times New Roman" w:hint="default"/>
      </w:rPr>
    </w:lvl>
    <w:lvl w:ilvl="5">
      <w:start w:val="1"/>
      <w:numFmt w:val="none"/>
      <w:lvlText w:val="-"/>
      <w:lvlJc w:val="left"/>
      <w:pPr>
        <w:tabs>
          <w:tab w:val="num" w:pos="1560"/>
        </w:tabs>
        <w:ind w:left="1440" w:hanging="240"/>
      </w:pPr>
      <w:rPr>
        <w:rFonts w:ascii="Times New Roman" w:hAnsi="Times New Roman" w:hint="default"/>
      </w:rPr>
    </w:lvl>
    <w:lvl w:ilvl="6">
      <w:start w:val="1"/>
      <w:numFmt w:val="none"/>
      <w:lvlText w:val="-"/>
      <w:lvlJc w:val="left"/>
      <w:pPr>
        <w:tabs>
          <w:tab w:val="num" w:pos="1800"/>
        </w:tabs>
        <w:ind w:left="1680" w:hanging="240"/>
      </w:pPr>
      <w:rPr>
        <w:rFonts w:ascii="Times New Roman" w:hAnsi="Times New Roman" w:hint="default"/>
      </w:rPr>
    </w:lvl>
    <w:lvl w:ilvl="7">
      <w:start w:val="1"/>
      <w:numFmt w:val="none"/>
      <w:lvlText w:val="-"/>
      <w:lvlJc w:val="left"/>
      <w:pPr>
        <w:tabs>
          <w:tab w:val="num" w:pos="2040"/>
        </w:tabs>
        <w:ind w:left="1920" w:hanging="240"/>
      </w:pPr>
      <w:rPr>
        <w:rFonts w:ascii="Times New Roman" w:hAnsi="Times New Roman" w:hint="default"/>
      </w:rPr>
    </w:lvl>
    <w:lvl w:ilvl="8">
      <w:start w:val="1"/>
      <w:numFmt w:val="none"/>
      <w:lvlText w:val="-"/>
      <w:lvlJc w:val="left"/>
      <w:pPr>
        <w:tabs>
          <w:tab w:val="num" w:pos="2280"/>
        </w:tabs>
        <w:ind w:left="2160" w:hanging="240"/>
      </w:pPr>
      <w:rPr>
        <w:rFonts w:ascii="Times New Roman" w:hAnsi="Times New Roman" w:hint="default"/>
      </w:rPr>
    </w:lvl>
  </w:abstractNum>
  <w:abstractNum w:abstractNumId="5" w15:restartNumberingAfterBreak="0">
    <w:nsid w:val="1D0C7A89"/>
    <w:multiLevelType w:val="singleLevel"/>
    <w:tmpl w:val="3814B02C"/>
    <w:lvl w:ilvl="0">
      <w:start w:val="1"/>
      <w:numFmt w:val="decimal"/>
      <w:lvlText w:val="[%1]"/>
      <w:lvlJc w:val="left"/>
      <w:pPr>
        <w:tabs>
          <w:tab w:val="num" w:pos="360"/>
        </w:tabs>
        <w:ind w:left="312" w:hanging="312"/>
      </w:pPr>
    </w:lvl>
  </w:abstractNum>
  <w:abstractNum w:abstractNumId="6" w15:restartNumberingAfterBreak="0">
    <w:nsid w:val="241C6CF0"/>
    <w:multiLevelType w:val="multilevel"/>
    <w:tmpl w:val="F490D9D6"/>
    <w:lvl w:ilvl="0">
      <w:start w:val="1"/>
      <w:numFmt w:val="decimal"/>
      <w:suff w:val="space"/>
      <w:lvlText w:val="%1."/>
      <w:lvlJc w:val="left"/>
      <w:pPr>
        <w:ind w:left="0" w:firstLine="0"/>
      </w:pPr>
    </w:lvl>
    <w:lvl w:ilvl="1">
      <w:start w:val="1"/>
      <w:numFmt w:val="decimal"/>
      <w:suff w:val="space"/>
      <w:lvlText w:val="%1.%2."/>
      <w:lvlJc w:val="left"/>
      <w:pPr>
        <w:ind w:left="0" w:firstLine="0"/>
      </w:pPr>
    </w:lvl>
    <w:lvl w:ilvl="2">
      <w:start w:val="1"/>
      <w:numFmt w:val="decimal"/>
      <w:suff w:val="space"/>
      <w:lvlText w:val="%1.%2.%3."/>
      <w:lvlJc w:val="left"/>
      <w:pPr>
        <w:ind w:left="0" w:firstLine="0"/>
      </w:pPr>
    </w:lvl>
    <w:lvl w:ilvl="3">
      <w:start w:val="1"/>
      <w:numFmt w:val="decimal"/>
      <w:suff w:val="space"/>
      <w:lvlText w:val="%1.%2.%3.%4."/>
      <w:lvlJc w:val="left"/>
      <w:pPr>
        <w:ind w:left="0" w:firstLine="0"/>
      </w:pPr>
    </w:lvl>
    <w:lvl w:ilvl="4">
      <w:start w:val="1"/>
      <w:numFmt w:val="decimal"/>
      <w:suff w:val="space"/>
      <w:lvlText w:val="%1.%2.%3.%4.%5."/>
      <w:lvlJc w:val="left"/>
      <w:pPr>
        <w:ind w:left="0" w:firstLine="0"/>
      </w:pPr>
    </w:lvl>
    <w:lvl w:ilvl="5">
      <w:start w:val="1"/>
      <w:numFmt w:val="decimal"/>
      <w:suff w:val="space"/>
      <w:lvlText w:val="%1.%2.%3.%4.%5.%6."/>
      <w:lvlJc w:val="left"/>
      <w:pPr>
        <w:ind w:left="0" w:firstLine="0"/>
      </w:pPr>
    </w:lvl>
    <w:lvl w:ilvl="6">
      <w:start w:val="1"/>
      <w:numFmt w:val="decimal"/>
      <w:suff w:val="space"/>
      <w:lvlText w:val="%1.%2.%3.%4.%5.%6.%7."/>
      <w:lvlJc w:val="left"/>
      <w:pPr>
        <w:ind w:left="0" w:firstLine="0"/>
      </w:pPr>
    </w:lvl>
    <w:lvl w:ilvl="7">
      <w:start w:val="1"/>
      <w:numFmt w:val="decimal"/>
      <w:suff w:val="space"/>
      <w:lvlText w:val="%1.%2.%3.%4.%5.%6.%7.%8."/>
      <w:lvlJc w:val="left"/>
      <w:pPr>
        <w:ind w:left="0" w:firstLine="0"/>
      </w:pPr>
    </w:lvl>
    <w:lvl w:ilvl="8">
      <w:start w:val="1"/>
      <w:numFmt w:val="decimal"/>
      <w:suff w:val="space"/>
      <w:lvlText w:val="%1..%3.%4.%5.%6.%7.%8.%9."/>
      <w:lvlJc w:val="left"/>
      <w:pPr>
        <w:ind w:left="0" w:firstLine="0"/>
      </w:pPr>
    </w:lvl>
  </w:abstractNum>
  <w:abstractNum w:abstractNumId="7" w15:restartNumberingAfterBreak="0">
    <w:nsid w:val="2438217E"/>
    <w:multiLevelType w:val="multilevel"/>
    <w:tmpl w:val="B3242232"/>
    <w:lvl w:ilvl="0">
      <w:start w:val="1"/>
      <w:numFmt w:val="decimal"/>
      <w:pStyle w:val="Els-Chapterno"/>
      <w:suff w:val="space"/>
      <w:lvlText w:val="Chapter %1"/>
      <w:lvlJc w:val="left"/>
      <w:pPr>
        <w:ind w:left="0" w:firstLine="0"/>
      </w:pPr>
      <w:rPr>
        <w:rFonts w:hint="default"/>
      </w:rPr>
    </w:lvl>
    <w:lvl w:ilvl="1">
      <w:start w:val="1"/>
      <w:numFmt w:val="decimal"/>
      <w:pStyle w:val="Els-1storder-head"/>
      <w:suff w:val="space"/>
      <w:lvlText w:val="%2."/>
      <w:lvlJc w:val="left"/>
      <w:pPr>
        <w:ind w:left="0" w:firstLine="0"/>
      </w:pPr>
      <w:rPr>
        <w:rFonts w:hint="default"/>
      </w:rPr>
    </w:lvl>
    <w:lvl w:ilvl="2">
      <w:start w:val="1"/>
      <w:numFmt w:val="decimal"/>
      <w:pStyle w:val="Els-2ndorder-head"/>
      <w:suff w:val="space"/>
      <w:lvlText w:val="%2.%3."/>
      <w:lvlJc w:val="left"/>
      <w:pPr>
        <w:ind w:left="0" w:firstLine="0"/>
      </w:pPr>
      <w:rPr>
        <w:rFonts w:hint="default"/>
      </w:rPr>
    </w:lvl>
    <w:lvl w:ilvl="3">
      <w:start w:val="1"/>
      <w:numFmt w:val="decimal"/>
      <w:pStyle w:val="Els-3rdorder-head"/>
      <w:suff w:val="space"/>
      <w:lvlText w:val="%2.%3.%4."/>
      <w:lvlJc w:val="left"/>
      <w:pPr>
        <w:ind w:left="0" w:firstLine="0"/>
      </w:pPr>
      <w:rPr>
        <w:rFonts w:hint="default"/>
      </w:rPr>
    </w:lvl>
    <w:lvl w:ilvl="4">
      <w:start w:val="1"/>
      <w:numFmt w:val="decimal"/>
      <w:suff w:val="space"/>
      <w:lvlText w:val="%1.%2.%3.%4.%5."/>
      <w:lvlJc w:val="left"/>
      <w:pPr>
        <w:ind w:left="0" w:firstLine="0"/>
      </w:pPr>
      <w:rPr>
        <w:rFonts w:hint="default"/>
      </w:rPr>
    </w:lvl>
    <w:lvl w:ilvl="5">
      <w:start w:val="1"/>
      <w:numFmt w:val="decimal"/>
      <w:suff w:val="space"/>
      <w:lvlText w:val="%1.%2.%3.%4.%5.%6."/>
      <w:lvlJc w:val="left"/>
      <w:pPr>
        <w:ind w:left="0" w:firstLine="0"/>
      </w:pPr>
      <w:rPr>
        <w:rFonts w:hint="default"/>
      </w:rPr>
    </w:lvl>
    <w:lvl w:ilvl="6">
      <w:start w:val="1"/>
      <w:numFmt w:val="decimal"/>
      <w:suff w:val="space"/>
      <w:lvlText w:val="%1.%2.%3.%4.%5.%6.%7."/>
      <w:lvlJc w:val="left"/>
      <w:pPr>
        <w:ind w:left="0" w:firstLine="0"/>
      </w:pPr>
      <w:rPr>
        <w:rFonts w:hint="default"/>
      </w:rPr>
    </w:lvl>
    <w:lvl w:ilvl="7">
      <w:start w:val="1"/>
      <w:numFmt w:val="decimal"/>
      <w:suff w:val="space"/>
      <w:lvlText w:val="%1.%2.%3.%4.%5.%6.%7.%8."/>
      <w:lvlJc w:val="left"/>
      <w:pPr>
        <w:ind w:left="0" w:firstLine="0"/>
      </w:pPr>
      <w:rPr>
        <w:rFonts w:hint="default"/>
      </w:rPr>
    </w:lvl>
    <w:lvl w:ilvl="8">
      <w:start w:val="1"/>
      <w:numFmt w:val="decimal"/>
      <w:suff w:val="space"/>
      <w:lvlText w:val="%1..%3.%4.%5.%6.%7.%8.%9."/>
      <w:lvlJc w:val="left"/>
      <w:pPr>
        <w:ind w:left="0" w:firstLine="0"/>
      </w:pPr>
      <w:rPr>
        <w:rFonts w:hint="default"/>
      </w:rPr>
    </w:lvl>
  </w:abstractNum>
  <w:abstractNum w:abstractNumId="8" w15:restartNumberingAfterBreak="0">
    <w:nsid w:val="25486B6C"/>
    <w:multiLevelType w:val="singleLevel"/>
    <w:tmpl w:val="FE1C3F06"/>
    <w:lvl w:ilvl="0">
      <w:start w:val="1"/>
      <w:numFmt w:val="decimal"/>
      <w:lvlText w:val="[%1]"/>
      <w:lvlJc w:val="left"/>
      <w:pPr>
        <w:tabs>
          <w:tab w:val="num" w:pos="360"/>
        </w:tabs>
        <w:ind w:left="312" w:hanging="312"/>
      </w:pPr>
    </w:lvl>
  </w:abstractNum>
  <w:abstractNum w:abstractNumId="9" w15:restartNumberingAfterBreak="0">
    <w:nsid w:val="29322B9F"/>
    <w:multiLevelType w:val="multilevel"/>
    <w:tmpl w:val="C5F4A82C"/>
    <w:lvl w:ilvl="0">
      <w:start w:val="1"/>
      <w:numFmt w:val="upperLetter"/>
      <w:suff w:val="nothing"/>
      <w:lvlText w:val="Appendix %1. "/>
      <w:lvlJc w:val="left"/>
      <w:pPr>
        <w:ind w:left="0" w:firstLine="0"/>
      </w:pPr>
      <w:rPr>
        <w:b/>
        <w:i w:val="0"/>
      </w:rPr>
    </w:lvl>
    <w:lvl w:ilvl="1">
      <w:start w:val="1"/>
      <w:numFmt w:val="decimal"/>
      <w:suff w:val="nothing"/>
      <w:lvlText w:val="%1.%2. "/>
      <w:lvlJc w:val="left"/>
      <w:pPr>
        <w:ind w:left="0" w:firstLine="0"/>
      </w:pPr>
      <w:rPr>
        <w:rFonts w:ascii="Times New Roman" w:hAnsi="Times New Roman" w:hint="default"/>
        <w:b w:val="0"/>
        <w:i/>
        <w:sz w:val="20"/>
      </w:rPr>
    </w:lvl>
    <w:lvl w:ilvl="2">
      <w:start w:val="1"/>
      <w:numFmt w:val="none"/>
      <w:lvlText w:val=""/>
      <w:lvlJc w:val="left"/>
      <w:pPr>
        <w:tabs>
          <w:tab w:val="num" w:pos="360"/>
        </w:tabs>
        <w:ind w:left="0" w:firstLine="0"/>
      </w:pPr>
    </w:lvl>
    <w:lvl w:ilvl="3">
      <w:start w:val="1"/>
      <w:numFmt w:val="none"/>
      <w:lvlText w:val=""/>
      <w:lvlJc w:val="right"/>
      <w:pPr>
        <w:tabs>
          <w:tab w:val="num" w:pos="360"/>
        </w:tabs>
        <w:ind w:left="0" w:firstLine="0"/>
      </w:pPr>
    </w:lvl>
    <w:lvl w:ilvl="4">
      <w:start w:val="1"/>
      <w:numFmt w:val="none"/>
      <w:lvlText w:val=""/>
      <w:lvlJc w:val="left"/>
      <w:pPr>
        <w:tabs>
          <w:tab w:val="num" w:pos="360"/>
        </w:tabs>
        <w:ind w:left="0" w:firstLine="0"/>
      </w:pPr>
    </w:lvl>
    <w:lvl w:ilvl="5">
      <w:start w:val="1"/>
      <w:numFmt w:val="none"/>
      <w:lvlText w:val=""/>
      <w:lvlJc w:val="left"/>
      <w:pPr>
        <w:tabs>
          <w:tab w:val="num" w:pos="360"/>
        </w:tabs>
        <w:ind w:left="0" w:firstLine="0"/>
      </w:pPr>
    </w:lvl>
    <w:lvl w:ilvl="6">
      <w:start w:val="1"/>
      <w:numFmt w:val="none"/>
      <w:lvlText w:val=""/>
      <w:lvlJc w:val="left"/>
      <w:pPr>
        <w:tabs>
          <w:tab w:val="num" w:pos="360"/>
        </w:tabs>
        <w:ind w:left="0" w:firstLine="0"/>
      </w:pPr>
    </w:lvl>
    <w:lvl w:ilvl="7">
      <w:start w:val="1"/>
      <w:numFmt w:val="none"/>
      <w:lvlText w:val=""/>
      <w:lvlJc w:val="left"/>
      <w:pPr>
        <w:tabs>
          <w:tab w:val="num" w:pos="360"/>
        </w:tabs>
        <w:ind w:left="0" w:firstLine="0"/>
      </w:pPr>
    </w:lvl>
    <w:lvl w:ilvl="8">
      <w:start w:val="1"/>
      <w:numFmt w:val="none"/>
      <w:lvlText w:val=""/>
      <w:lvlJc w:val="left"/>
      <w:pPr>
        <w:tabs>
          <w:tab w:val="num" w:pos="360"/>
        </w:tabs>
        <w:ind w:left="0" w:firstLine="0"/>
      </w:pPr>
    </w:lvl>
  </w:abstractNum>
  <w:abstractNum w:abstractNumId="10" w15:restartNumberingAfterBreak="0">
    <w:nsid w:val="2AB1025D"/>
    <w:multiLevelType w:val="hybridMultilevel"/>
    <w:tmpl w:val="3DD8E7C4"/>
    <w:lvl w:ilvl="0" w:tplc="0BECA5BC">
      <w:start w:val="1"/>
      <w:numFmt w:val="decimal"/>
      <w:pStyle w:val="Els-reference"/>
      <w:lvlText w:val="%1."/>
      <w:lvlJc w:val="right"/>
      <w:pPr>
        <w:tabs>
          <w:tab w:val="num" w:pos="480"/>
        </w:tabs>
        <w:ind w:left="480" w:hanging="96"/>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 w15:restartNumberingAfterBreak="0">
    <w:nsid w:val="4E652E1E"/>
    <w:multiLevelType w:val="hybridMultilevel"/>
    <w:tmpl w:val="6F0EF366"/>
    <w:lvl w:ilvl="0" w:tplc="FF169026">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 w15:restartNumberingAfterBreak="0">
    <w:nsid w:val="50AA62CA"/>
    <w:multiLevelType w:val="hybridMultilevel"/>
    <w:tmpl w:val="AB36EAAA"/>
    <w:lvl w:ilvl="0" w:tplc="A0824566">
      <w:start w:val="1"/>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527E7170"/>
    <w:multiLevelType w:val="multilevel"/>
    <w:tmpl w:val="596AD3C4"/>
    <w:lvl w:ilvl="0">
      <w:start w:val="1"/>
      <w:numFmt w:val="decimal"/>
      <w:pStyle w:val="Els-numlist"/>
      <w:lvlText w:val="%1."/>
      <w:lvlJc w:val="left"/>
      <w:pPr>
        <w:tabs>
          <w:tab w:val="num" w:pos="360"/>
        </w:tabs>
        <w:ind w:left="240" w:hanging="240"/>
      </w:pPr>
    </w:lvl>
    <w:lvl w:ilvl="1">
      <w:start w:val="1"/>
      <w:numFmt w:val="decimal"/>
      <w:lvlText w:val="%1.%2."/>
      <w:lvlJc w:val="left"/>
      <w:pPr>
        <w:tabs>
          <w:tab w:val="num" w:pos="600"/>
        </w:tabs>
        <w:ind w:left="480" w:hanging="240"/>
      </w:pPr>
    </w:lvl>
    <w:lvl w:ilvl="2">
      <w:start w:val="1"/>
      <w:numFmt w:val="decimal"/>
      <w:lvlText w:val="%1.%2.%3."/>
      <w:lvlJc w:val="left"/>
      <w:pPr>
        <w:tabs>
          <w:tab w:val="num" w:pos="840"/>
        </w:tabs>
        <w:ind w:left="720" w:hanging="240"/>
      </w:pPr>
    </w:lvl>
    <w:lvl w:ilvl="3">
      <w:start w:val="1"/>
      <w:numFmt w:val="decimal"/>
      <w:lvlText w:val="%1.%2.%3.%4."/>
      <w:lvlJc w:val="left"/>
      <w:pPr>
        <w:tabs>
          <w:tab w:val="num" w:pos="1080"/>
        </w:tabs>
        <w:ind w:left="960" w:hanging="240"/>
      </w:pPr>
    </w:lvl>
    <w:lvl w:ilvl="4">
      <w:start w:val="1"/>
      <w:numFmt w:val="decimal"/>
      <w:lvlText w:val="%1.%2.%3.%4.%5."/>
      <w:lvlJc w:val="left"/>
      <w:pPr>
        <w:tabs>
          <w:tab w:val="num" w:pos="1320"/>
        </w:tabs>
        <w:ind w:left="1200" w:hanging="240"/>
      </w:pPr>
    </w:lvl>
    <w:lvl w:ilvl="5">
      <w:start w:val="1"/>
      <w:numFmt w:val="decimal"/>
      <w:lvlText w:val="%1.%2.%3.%4.%5.%6."/>
      <w:lvlJc w:val="left"/>
      <w:pPr>
        <w:tabs>
          <w:tab w:val="num" w:pos="1560"/>
        </w:tabs>
        <w:ind w:left="1440" w:hanging="240"/>
      </w:pPr>
    </w:lvl>
    <w:lvl w:ilvl="6">
      <w:start w:val="1"/>
      <w:numFmt w:val="decimal"/>
      <w:lvlText w:val="%1.%2.%3.%4.%5.%6.%7."/>
      <w:lvlJc w:val="left"/>
      <w:pPr>
        <w:tabs>
          <w:tab w:val="num" w:pos="1800"/>
        </w:tabs>
        <w:ind w:left="1680" w:hanging="240"/>
      </w:pPr>
    </w:lvl>
    <w:lvl w:ilvl="7">
      <w:start w:val="1"/>
      <w:numFmt w:val="decimal"/>
      <w:lvlText w:val="%1.%2.%3.%4.%5.%6.%7.%8."/>
      <w:lvlJc w:val="left"/>
      <w:pPr>
        <w:tabs>
          <w:tab w:val="num" w:pos="2040"/>
        </w:tabs>
        <w:ind w:left="1920" w:hanging="240"/>
      </w:pPr>
    </w:lvl>
    <w:lvl w:ilvl="8">
      <w:start w:val="1"/>
      <w:numFmt w:val="decimal"/>
      <w:lvlText w:val="%1.%2.%3.%4.%5.%6.%7.%8.%9."/>
      <w:lvlJc w:val="left"/>
      <w:pPr>
        <w:tabs>
          <w:tab w:val="num" w:pos="2280"/>
        </w:tabs>
        <w:ind w:left="2160" w:hanging="240"/>
      </w:pPr>
    </w:lvl>
  </w:abstractNum>
  <w:abstractNum w:abstractNumId="14" w15:restartNumberingAfterBreak="0">
    <w:nsid w:val="56205803"/>
    <w:multiLevelType w:val="multilevel"/>
    <w:tmpl w:val="444C89D0"/>
    <w:lvl w:ilvl="0">
      <w:start w:val="1"/>
      <w:numFmt w:val="decimal"/>
      <w:suff w:val="space"/>
      <w:lvlText w:val="Chapter %1"/>
      <w:lvlJc w:val="left"/>
      <w:pPr>
        <w:ind w:left="0" w:firstLine="0"/>
      </w:pPr>
      <w:rPr>
        <w:rFonts w:hint="default"/>
      </w:rPr>
    </w:lvl>
    <w:lvl w:ilvl="1">
      <w:start w:val="1"/>
      <w:numFmt w:val="decimal"/>
      <w:suff w:val="space"/>
      <w:lvlText w:val="%2."/>
      <w:lvlJc w:val="left"/>
      <w:pPr>
        <w:ind w:left="0" w:firstLine="0"/>
      </w:pPr>
      <w:rPr>
        <w:rFonts w:hint="default"/>
      </w:rPr>
    </w:lvl>
    <w:lvl w:ilvl="2">
      <w:start w:val="1"/>
      <w:numFmt w:val="decimal"/>
      <w:suff w:val="space"/>
      <w:lvlText w:val="%2.%3."/>
      <w:lvlJc w:val="left"/>
      <w:pPr>
        <w:ind w:left="0" w:firstLine="0"/>
      </w:pPr>
      <w:rPr>
        <w:rFonts w:hint="default"/>
      </w:rPr>
    </w:lvl>
    <w:lvl w:ilvl="3">
      <w:start w:val="1"/>
      <w:numFmt w:val="decimal"/>
      <w:suff w:val="space"/>
      <w:lvlText w:val="%2.%3.%4."/>
      <w:lvlJc w:val="left"/>
      <w:pPr>
        <w:ind w:left="0" w:firstLine="0"/>
      </w:pPr>
      <w:rPr>
        <w:rFonts w:hint="default"/>
      </w:rPr>
    </w:lvl>
    <w:lvl w:ilvl="4">
      <w:start w:val="1"/>
      <w:numFmt w:val="decimal"/>
      <w:suff w:val="space"/>
      <w:lvlText w:val="%1.%2.%3.%4.%5."/>
      <w:lvlJc w:val="left"/>
      <w:pPr>
        <w:ind w:left="0" w:firstLine="0"/>
      </w:pPr>
      <w:rPr>
        <w:rFonts w:hint="default"/>
      </w:rPr>
    </w:lvl>
    <w:lvl w:ilvl="5">
      <w:start w:val="1"/>
      <w:numFmt w:val="decimal"/>
      <w:suff w:val="space"/>
      <w:lvlText w:val="%1.%2.%3.%4.%5.%6."/>
      <w:lvlJc w:val="left"/>
      <w:pPr>
        <w:ind w:left="0" w:firstLine="0"/>
      </w:pPr>
      <w:rPr>
        <w:rFonts w:hint="default"/>
      </w:rPr>
    </w:lvl>
    <w:lvl w:ilvl="6">
      <w:start w:val="1"/>
      <w:numFmt w:val="decimal"/>
      <w:suff w:val="space"/>
      <w:lvlText w:val="%1.%2.%3.%4.%5.%6.%7."/>
      <w:lvlJc w:val="left"/>
      <w:pPr>
        <w:ind w:left="0" w:firstLine="0"/>
      </w:pPr>
      <w:rPr>
        <w:rFonts w:hint="default"/>
      </w:rPr>
    </w:lvl>
    <w:lvl w:ilvl="7">
      <w:start w:val="1"/>
      <w:numFmt w:val="decimal"/>
      <w:suff w:val="space"/>
      <w:lvlText w:val="%1.%2.%3.%4.%5.%6.%7.%8."/>
      <w:lvlJc w:val="left"/>
      <w:pPr>
        <w:ind w:left="0" w:firstLine="0"/>
      </w:pPr>
      <w:rPr>
        <w:rFonts w:hint="default"/>
      </w:rPr>
    </w:lvl>
    <w:lvl w:ilvl="8">
      <w:start w:val="1"/>
      <w:numFmt w:val="decimal"/>
      <w:suff w:val="space"/>
      <w:lvlText w:val="%1..%3.%4.%5.%6.%7.%8.%9."/>
      <w:lvlJc w:val="left"/>
      <w:pPr>
        <w:ind w:left="0" w:firstLine="0"/>
      </w:pPr>
      <w:rPr>
        <w:rFonts w:hint="default"/>
      </w:rPr>
    </w:lvl>
  </w:abstractNum>
  <w:abstractNum w:abstractNumId="15" w15:restartNumberingAfterBreak="0">
    <w:nsid w:val="5E827A20"/>
    <w:multiLevelType w:val="multilevel"/>
    <w:tmpl w:val="3170006C"/>
    <w:lvl w:ilvl="0">
      <w:start w:val="1"/>
      <w:numFmt w:val="upperLetter"/>
      <w:suff w:val="nothing"/>
      <w:lvlText w:val="Appendix %1. "/>
      <w:lvlJc w:val="left"/>
      <w:pPr>
        <w:ind w:left="0" w:firstLine="0"/>
      </w:pPr>
      <w:rPr>
        <w:b/>
        <w:i w:val="0"/>
      </w:rPr>
    </w:lvl>
    <w:lvl w:ilvl="1">
      <w:start w:val="1"/>
      <w:numFmt w:val="decimal"/>
      <w:suff w:val="nothing"/>
      <w:lvlText w:val="%1.%2. "/>
      <w:lvlJc w:val="left"/>
      <w:pPr>
        <w:ind w:left="0" w:firstLine="0"/>
      </w:pPr>
      <w:rPr>
        <w:rFonts w:ascii="Times New Roman" w:hAnsi="Times New Roman" w:hint="default"/>
        <w:b w:val="0"/>
        <w:i/>
        <w:sz w:val="20"/>
      </w:rPr>
    </w:lvl>
    <w:lvl w:ilvl="2">
      <w:start w:val="1"/>
      <w:numFmt w:val="none"/>
      <w:lvlText w:val=""/>
      <w:lvlJc w:val="left"/>
      <w:pPr>
        <w:tabs>
          <w:tab w:val="num" w:pos="360"/>
        </w:tabs>
        <w:ind w:left="0" w:firstLine="0"/>
      </w:pPr>
    </w:lvl>
    <w:lvl w:ilvl="3">
      <w:start w:val="1"/>
      <w:numFmt w:val="none"/>
      <w:lvlText w:val=""/>
      <w:lvlJc w:val="right"/>
      <w:pPr>
        <w:tabs>
          <w:tab w:val="num" w:pos="360"/>
        </w:tabs>
        <w:ind w:left="0" w:firstLine="0"/>
      </w:pPr>
    </w:lvl>
    <w:lvl w:ilvl="4">
      <w:start w:val="1"/>
      <w:numFmt w:val="none"/>
      <w:lvlText w:val=""/>
      <w:lvlJc w:val="left"/>
      <w:pPr>
        <w:tabs>
          <w:tab w:val="num" w:pos="360"/>
        </w:tabs>
        <w:ind w:left="0" w:firstLine="0"/>
      </w:pPr>
    </w:lvl>
    <w:lvl w:ilvl="5">
      <w:start w:val="1"/>
      <w:numFmt w:val="none"/>
      <w:lvlText w:val=""/>
      <w:lvlJc w:val="left"/>
      <w:pPr>
        <w:tabs>
          <w:tab w:val="num" w:pos="360"/>
        </w:tabs>
        <w:ind w:left="0" w:firstLine="0"/>
      </w:pPr>
    </w:lvl>
    <w:lvl w:ilvl="6">
      <w:start w:val="1"/>
      <w:numFmt w:val="none"/>
      <w:lvlText w:val=""/>
      <w:lvlJc w:val="left"/>
      <w:pPr>
        <w:tabs>
          <w:tab w:val="num" w:pos="360"/>
        </w:tabs>
        <w:ind w:left="0" w:firstLine="0"/>
      </w:pPr>
    </w:lvl>
    <w:lvl w:ilvl="7">
      <w:start w:val="1"/>
      <w:numFmt w:val="none"/>
      <w:lvlText w:val=""/>
      <w:lvlJc w:val="left"/>
      <w:pPr>
        <w:tabs>
          <w:tab w:val="num" w:pos="360"/>
        </w:tabs>
        <w:ind w:left="0" w:firstLine="0"/>
      </w:pPr>
    </w:lvl>
    <w:lvl w:ilvl="8">
      <w:start w:val="1"/>
      <w:numFmt w:val="none"/>
      <w:lvlText w:val=""/>
      <w:lvlJc w:val="left"/>
      <w:pPr>
        <w:tabs>
          <w:tab w:val="num" w:pos="360"/>
        </w:tabs>
        <w:ind w:left="0" w:firstLine="0"/>
      </w:pPr>
    </w:lvl>
  </w:abstractNum>
  <w:abstractNum w:abstractNumId="16" w15:restartNumberingAfterBreak="0">
    <w:nsid w:val="70535D76"/>
    <w:multiLevelType w:val="multilevel"/>
    <w:tmpl w:val="D480ADB0"/>
    <w:lvl w:ilvl="0">
      <w:start w:val="1"/>
      <w:numFmt w:val="bullet"/>
      <w:lvlText w:val=""/>
      <w:lvlJc w:val="left"/>
      <w:pPr>
        <w:tabs>
          <w:tab w:val="num" w:pos="360"/>
        </w:tabs>
        <w:ind w:left="240" w:hanging="240"/>
      </w:pPr>
      <w:rPr>
        <w:rFonts w:ascii="Symbol" w:hAnsi="Symbol" w:hint="default"/>
      </w:rPr>
    </w:lvl>
    <w:lvl w:ilvl="1">
      <w:start w:val="1"/>
      <w:numFmt w:val="bullet"/>
      <w:lvlText w:val="○"/>
      <w:lvlJc w:val="left"/>
      <w:pPr>
        <w:tabs>
          <w:tab w:val="num" w:pos="600"/>
        </w:tabs>
        <w:ind w:left="480" w:hanging="240"/>
      </w:pPr>
      <w:rPr>
        <w:rFonts w:ascii="Times New Roman" w:hAnsi="Times New Roman" w:hint="default"/>
        <w:sz w:val="28"/>
      </w:rPr>
    </w:lvl>
    <w:lvl w:ilvl="2">
      <w:start w:val="1"/>
      <w:numFmt w:val="bullet"/>
      <w:lvlText w:val="–"/>
      <w:lvlJc w:val="left"/>
      <w:pPr>
        <w:tabs>
          <w:tab w:val="num" w:pos="840"/>
        </w:tabs>
        <w:ind w:left="720" w:hanging="240"/>
      </w:pPr>
      <w:rPr>
        <w:rFonts w:ascii="Times New Roman" w:hAnsi="Times New Roman" w:hint="default"/>
      </w:rPr>
    </w:lvl>
    <w:lvl w:ilvl="3">
      <w:start w:val="1"/>
      <w:numFmt w:val="none"/>
      <w:lvlText w:val=""/>
      <w:lvlJc w:val="left"/>
      <w:pPr>
        <w:tabs>
          <w:tab w:val="num" w:pos="1080"/>
        </w:tabs>
        <w:ind w:left="960" w:hanging="240"/>
      </w:pPr>
      <w:rPr>
        <w:rFonts w:hint="default"/>
      </w:rPr>
    </w:lvl>
    <w:lvl w:ilvl="4">
      <w:start w:val="1"/>
      <w:numFmt w:val="none"/>
      <w:lvlText w:val=""/>
      <w:lvlJc w:val="left"/>
      <w:pPr>
        <w:tabs>
          <w:tab w:val="num" w:pos="1320"/>
        </w:tabs>
        <w:ind w:left="1200" w:hanging="240"/>
      </w:pPr>
      <w:rPr>
        <w:rFonts w:hint="default"/>
      </w:rPr>
    </w:lvl>
    <w:lvl w:ilvl="5">
      <w:start w:val="1"/>
      <w:numFmt w:val="none"/>
      <w:lvlText w:val=""/>
      <w:lvlJc w:val="left"/>
      <w:pPr>
        <w:tabs>
          <w:tab w:val="num" w:pos="1560"/>
        </w:tabs>
        <w:ind w:left="1440" w:hanging="240"/>
      </w:pPr>
      <w:rPr>
        <w:rFonts w:hint="default"/>
      </w:rPr>
    </w:lvl>
    <w:lvl w:ilvl="6">
      <w:start w:val="1"/>
      <w:numFmt w:val="none"/>
      <w:lvlText w:val=""/>
      <w:lvlJc w:val="left"/>
      <w:pPr>
        <w:tabs>
          <w:tab w:val="num" w:pos="1800"/>
        </w:tabs>
        <w:ind w:left="1680" w:hanging="240"/>
      </w:pPr>
      <w:rPr>
        <w:rFonts w:hint="default"/>
      </w:rPr>
    </w:lvl>
    <w:lvl w:ilvl="7">
      <w:start w:val="1"/>
      <w:numFmt w:val="none"/>
      <w:lvlText w:val=""/>
      <w:lvlJc w:val="left"/>
      <w:pPr>
        <w:tabs>
          <w:tab w:val="num" w:pos="2040"/>
        </w:tabs>
        <w:ind w:left="1920" w:hanging="240"/>
      </w:pPr>
      <w:rPr>
        <w:rFonts w:hint="default"/>
      </w:rPr>
    </w:lvl>
    <w:lvl w:ilvl="8">
      <w:start w:val="1"/>
      <w:numFmt w:val="none"/>
      <w:lvlText w:val=""/>
      <w:lvlJc w:val="left"/>
      <w:pPr>
        <w:tabs>
          <w:tab w:val="num" w:pos="2280"/>
        </w:tabs>
        <w:ind w:left="2160" w:hanging="240"/>
      </w:pPr>
      <w:rPr>
        <w:rFonts w:hint="default"/>
      </w:rPr>
    </w:lvl>
  </w:abstractNum>
  <w:abstractNum w:abstractNumId="17" w15:restartNumberingAfterBreak="0">
    <w:nsid w:val="752849CB"/>
    <w:multiLevelType w:val="singleLevel"/>
    <w:tmpl w:val="08090001"/>
    <w:lvl w:ilvl="0">
      <w:start w:val="1"/>
      <w:numFmt w:val="bullet"/>
      <w:lvlText w:val=""/>
      <w:lvlJc w:val="left"/>
      <w:pPr>
        <w:tabs>
          <w:tab w:val="num" w:pos="360"/>
        </w:tabs>
        <w:ind w:left="360" w:hanging="360"/>
      </w:pPr>
      <w:rPr>
        <w:rFonts w:ascii="Symbol" w:hAnsi="Symbol" w:hint="default"/>
      </w:rPr>
    </w:lvl>
  </w:abstractNum>
  <w:num w:numId="1">
    <w:abstractNumId w:val="14"/>
  </w:num>
  <w:num w:numId="2">
    <w:abstractNumId w:val="14"/>
  </w:num>
  <w:num w:numId="3">
    <w:abstractNumId w:val="14"/>
  </w:num>
  <w:num w:numId="4">
    <w:abstractNumId w:val="14"/>
  </w:num>
  <w:num w:numId="5">
    <w:abstractNumId w:val="2"/>
  </w:num>
  <w:num w:numId="6">
    <w:abstractNumId w:val="9"/>
  </w:num>
  <w:num w:numId="7">
    <w:abstractNumId w:val="15"/>
  </w:num>
  <w:num w:numId="8">
    <w:abstractNumId w:val="4"/>
  </w:num>
  <w:num w:numId="9">
    <w:abstractNumId w:val="13"/>
  </w:num>
  <w:num w:numId="10">
    <w:abstractNumId w:val="17"/>
  </w:num>
  <w:num w:numId="11">
    <w:abstractNumId w:val="16"/>
  </w:num>
  <w:num w:numId="12">
    <w:abstractNumId w:val="8"/>
  </w:num>
  <w:num w:numId="13">
    <w:abstractNumId w:val="11"/>
  </w:num>
  <w:num w:numId="14">
    <w:abstractNumId w:val="5"/>
  </w:num>
  <w:num w:numId="15">
    <w:abstractNumId w:val="10"/>
  </w:num>
  <w:num w:numId="16">
    <w:abstractNumId w:val="6"/>
  </w:num>
  <w:num w:numId="17">
    <w:abstractNumId w:val="7"/>
  </w:num>
  <w:num w:numId="18">
    <w:abstractNumId w:val="12"/>
  </w:num>
  <w:num w:numId="19">
    <w:abstractNumId w:val="3"/>
  </w:num>
  <w:num w:numId="20">
    <w:abstractNumId w:val="1"/>
  </w:num>
  <w:num w:numId="2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intPostScriptOverText/>
  <w:embedTrueTypeFonts/>
  <w:proofState w:spelling="clean" w:grammar="clean"/>
  <w:attachedTemplate r:id="rId1"/>
  <w:defaultTabStop w:val="720"/>
  <w:evenAndOddHeaders/>
  <w:drawingGridHorizontalSpacing w:val="100"/>
  <w:drawingGridVerticalSpacing w:val="136"/>
  <w:displayHorizontalDrawingGridEvery w:val="0"/>
  <w:displayVerticalDrawingGridEvery w:val="0"/>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CB7147"/>
    <w:rsid w:val="00010F53"/>
    <w:rsid w:val="00035CFE"/>
    <w:rsid w:val="00040AA3"/>
    <w:rsid w:val="00055122"/>
    <w:rsid w:val="00073734"/>
    <w:rsid w:val="0009081E"/>
    <w:rsid w:val="00094EBD"/>
    <w:rsid w:val="000950CB"/>
    <w:rsid w:val="000C0C27"/>
    <w:rsid w:val="000D3D9B"/>
    <w:rsid w:val="000E2638"/>
    <w:rsid w:val="000E4A98"/>
    <w:rsid w:val="00113038"/>
    <w:rsid w:val="00115D5D"/>
    <w:rsid w:val="0015700F"/>
    <w:rsid w:val="0016663F"/>
    <w:rsid w:val="00171084"/>
    <w:rsid w:val="00176E2C"/>
    <w:rsid w:val="00177598"/>
    <w:rsid w:val="00177882"/>
    <w:rsid w:val="00182752"/>
    <w:rsid w:val="0019028E"/>
    <w:rsid w:val="001B26C6"/>
    <w:rsid w:val="001B43EE"/>
    <w:rsid w:val="001E378E"/>
    <w:rsid w:val="00210A08"/>
    <w:rsid w:val="00221301"/>
    <w:rsid w:val="00224F2A"/>
    <w:rsid w:val="002300D7"/>
    <w:rsid w:val="002321E3"/>
    <w:rsid w:val="002325C1"/>
    <w:rsid w:val="00234B8C"/>
    <w:rsid w:val="002863A4"/>
    <w:rsid w:val="00300F8B"/>
    <w:rsid w:val="003343CC"/>
    <w:rsid w:val="00335BF3"/>
    <w:rsid w:val="003408FB"/>
    <w:rsid w:val="00350532"/>
    <w:rsid w:val="00353D9D"/>
    <w:rsid w:val="003710CE"/>
    <w:rsid w:val="003B01B1"/>
    <w:rsid w:val="003C106A"/>
    <w:rsid w:val="003D1F85"/>
    <w:rsid w:val="00415A1C"/>
    <w:rsid w:val="00426E18"/>
    <w:rsid w:val="00436C36"/>
    <w:rsid w:val="0044219E"/>
    <w:rsid w:val="0044383D"/>
    <w:rsid w:val="00460938"/>
    <w:rsid w:val="004658F8"/>
    <w:rsid w:val="00467674"/>
    <w:rsid w:val="0047499A"/>
    <w:rsid w:val="00483A93"/>
    <w:rsid w:val="00486A17"/>
    <w:rsid w:val="00495E09"/>
    <w:rsid w:val="004B036A"/>
    <w:rsid w:val="004C7C0F"/>
    <w:rsid w:val="004D5C61"/>
    <w:rsid w:val="004E1105"/>
    <w:rsid w:val="004E2E40"/>
    <w:rsid w:val="004E6E7A"/>
    <w:rsid w:val="0051142E"/>
    <w:rsid w:val="00553D17"/>
    <w:rsid w:val="00554BAB"/>
    <w:rsid w:val="00560ADA"/>
    <w:rsid w:val="0056100F"/>
    <w:rsid w:val="00562915"/>
    <w:rsid w:val="00564888"/>
    <w:rsid w:val="00571BA1"/>
    <w:rsid w:val="005809D5"/>
    <w:rsid w:val="005828C1"/>
    <w:rsid w:val="005B2107"/>
    <w:rsid w:val="005C36C0"/>
    <w:rsid w:val="005C5724"/>
    <w:rsid w:val="005C5E4A"/>
    <w:rsid w:val="005C5E91"/>
    <w:rsid w:val="005D378B"/>
    <w:rsid w:val="005E645D"/>
    <w:rsid w:val="005E7D33"/>
    <w:rsid w:val="00606685"/>
    <w:rsid w:val="0060669D"/>
    <w:rsid w:val="00636ADB"/>
    <w:rsid w:val="00644F80"/>
    <w:rsid w:val="006545AE"/>
    <w:rsid w:val="006764CF"/>
    <w:rsid w:val="00685DCE"/>
    <w:rsid w:val="00686B83"/>
    <w:rsid w:val="006910B5"/>
    <w:rsid w:val="006A2AC0"/>
    <w:rsid w:val="006A69BF"/>
    <w:rsid w:val="006C6859"/>
    <w:rsid w:val="006E0152"/>
    <w:rsid w:val="006F1993"/>
    <w:rsid w:val="006F3F71"/>
    <w:rsid w:val="006F7190"/>
    <w:rsid w:val="00707FC5"/>
    <w:rsid w:val="00721BE3"/>
    <w:rsid w:val="007239A2"/>
    <w:rsid w:val="007431F7"/>
    <w:rsid w:val="007509EC"/>
    <w:rsid w:val="007565D1"/>
    <w:rsid w:val="00760ADE"/>
    <w:rsid w:val="00776A1D"/>
    <w:rsid w:val="00781EE4"/>
    <w:rsid w:val="00797CDF"/>
    <w:rsid w:val="007C631D"/>
    <w:rsid w:val="007C7380"/>
    <w:rsid w:val="007D53E1"/>
    <w:rsid w:val="007D70F9"/>
    <w:rsid w:val="007D7AFA"/>
    <w:rsid w:val="007E0FAB"/>
    <w:rsid w:val="008004F4"/>
    <w:rsid w:val="00802D0E"/>
    <w:rsid w:val="00814C50"/>
    <w:rsid w:val="00823619"/>
    <w:rsid w:val="00823F9B"/>
    <w:rsid w:val="00844760"/>
    <w:rsid w:val="0085001F"/>
    <w:rsid w:val="00854536"/>
    <w:rsid w:val="00877E79"/>
    <w:rsid w:val="00880503"/>
    <w:rsid w:val="008A583A"/>
    <w:rsid w:val="008C0D79"/>
    <w:rsid w:val="008E09D9"/>
    <w:rsid w:val="008E4BF8"/>
    <w:rsid w:val="008F25EB"/>
    <w:rsid w:val="008F6986"/>
    <w:rsid w:val="0090568D"/>
    <w:rsid w:val="009125C9"/>
    <w:rsid w:val="00935BBA"/>
    <w:rsid w:val="009424BA"/>
    <w:rsid w:val="00952584"/>
    <w:rsid w:val="00980A65"/>
    <w:rsid w:val="009865C0"/>
    <w:rsid w:val="00990D00"/>
    <w:rsid w:val="009C4CA3"/>
    <w:rsid w:val="009C5781"/>
    <w:rsid w:val="009D41C8"/>
    <w:rsid w:val="009F0182"/>
    <w:rsid w:val="00A1759C"/>
    <w:rsid w:val="00A31837"/>
    <w:rsid w:val="00A333BA"/>
    <w:rsid w:val="00A53ABD"/>
    <w:rsid w:val="00A54FAD"/>
    <w:rsid w:val="00A56F27"/>
    <w:rsid w:val="00A61111"/>
    <w:rsid w:val="00A65405"/>
    <w:rsid w:val="00A735E5"/>
    <w:rsid w:val="00A767AE"/>
    <w:rsid w:val="00A8169F"/>
    <w:rsid w:val="00A90843"/>
    <w:rsid w:val="00A94774"/>
    <w:rsid w:val="00AA25FF"/>
    <w:rsid w:val="00AA4F1D"/>
    <w:rsid w:val="00AB0639"/>
    <w:rsid w:val="00AC06A0"/>
    <w:rsid w:val="00AC3E63"/>
    <w:rsid w:val="00AC6BF2"/>
    <w:rsid w:val="00AD00EF"/>
    <w:rsid w:val="00AE0127"/>
    <w:rsid w:val="00AE1B85"/>
    <w:rsid w:val="00B01AA7"/>
    <w:rsid w:val="00B04D13"/>
    <w:rsid w:val="00B15590"/>
    <w:rsid w:val="00B17E46"/>
    <w:rsid w:val="00B239BC"/>
    <w:rsid w:val="00B23E09"/>
    <w:rsid w:val="00B26E71"/>
    <w:rsid w:val="00B3551C"/>
    <w:rsid w:val="00B42CD2"/>
    <w:rsid w:val="00B60449"/>
    <w:rsid w:val="00B87E46"/>
    <w:rsid w:val="00B92FD2"/>
    <w:rsid w:val="00BB3DD6"/>
    <w:rsid w:val="00BC37BB"/>
    <w:rsid w:val="00BD68FE"/>
    <w:rsid w:val="00BD755E"/>
    <w:rsid w:val="00BD7A12"/>
    <w:rsid w:val="00C01C7B"/>
    <w:rsid w:val="00C26770"/>
    <w:rsid w:val="00C3035B"/>
    <w:rsid w:val="00C374BE"/>
    <w:rsid w:val="00C8102E"/>
    <w:rsid w:val="00C866C6"/>
    <w:rsid w:val="00CA140C"/>
    <w:rsid w:val="00CB1042"/>
    <w:rsid w:val="00CB7147"/>
    <w:rsid w:val="00CE147E"/>
    <w:rsid w:val="00CE52BD"/>
    <w:rsid w:val="00CF65E1"/>
    <w:rsid w:val="00CF79E1"/>
    <w:rsid w:val="00D17C91"/>
    <w:rsid w:val="00D22E38"/>
    <w:rsid w:val="00D30BE4"/>
    <w:rsid w:val="00D40156"/>
    <w:rsid w:val="00D63409"/>
    <w:rsid w:val="00D7047C"/>
    <w:rsid w:val="00D73EA0"/>
    <w:rsid w:val="00D921E5"/>
    <w:rsid w:val="00D92857"/>
    <w:rsid w:val="00D93E13"/>
    <w:rsid w:val="00D948F6"/>
    <w:rsid w:val="00D974B9"/>
    <w:rsid w:val="00DA418D"/>
    <w:rsid w:val="00DD2047"/>
    <w:rsid w:val="00DD3D9E"/>
    <w:rsid w:val="00DE1F64"/>
    <w:rsid w:val="00DF26C4"/>
    <w:rsid w:val="00DF2CF4"/>
    <w:rsid w:val="00E40459"/>
    <w:rsid w:val="00E603E6"/>
    <w:rsid w:val="00E7133D"/>
    <w:rsid w:val="00E82310"/>
    <w:rsid w:val="00E91245"/>
    <w:rsid w:val="00E92714"/>
    <w:rsid w:val="00EA65A0"/>
    <w:rsid w:val="00EB1560"/>
    <w:rsid w:val="00EB2B84"/>
    <w:rsid w:val="00EB65FE"/>
    <w:rsid w:val="00EC3664"/>
    <w:rsid w:val="00ED25F0"/>
    <w:rsid w:val="00EF6ED1"/>
    <w:rsid w:val="00F03E83"/>
    <w:rsid w:val="00F21A9E"/>
    <w:rsid w:val="00F21D0D"/>
    <w:rsid w:val="00F35991"/>
    <w:rsid w:val="00F53712"/>
    <w:rsid w:val="00F61326"/>
    <w:rsid w:val="00F62B70"/>
    <w:rsid w:val="00F66080"/>
    <w:rsid w:val="00FA0682"/>
    <w:rsid w:val="00FB2772"/>
    <w:rsid w:val="00FC2185"/>
    <w:rsid w:val="00FC3F62"/>
    <w:rsid w:val="00FC6CC7"/>
    <w:rsid w:val="00FC708F"/>
    <w:rsid w:val="00FD0D64"/>
    <w:rsid w:val="00FD1596"/>
    <w:rsid w:val="00FD1DB0"/>
    <w:rsid w:val="00FE0ED3"/>
    <w:rsid w:val="00FE7E18"/>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09A1B413"/>
  <w15:docId w15:val="{685F4BE9-172E-4893-94E5-93713088534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5">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style>
  <w:style w:type="paragraph" w:styleId="Heading3">
    <w:name w:val="heading 3"/>
    <w:basedOn w:val="Normal"/>
    <w:next w:val="Normal"/>
    <w:qFormat/>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Caption">
    <w:name w:val="caption"/>
    <w:basedOn w:val="Els-caption"/>
    <w:next w:val="Els-caption"/>
    <w:qFormat/>
  </w:style>
  <w:style w:type="paragraph" w:customStyle="1" w:styleId="Els-caption">
    <w:name w:val="Els-caption"/>
    <w:pPr>
      <w:keepLines/>
      <w:spacing w:before="100" w:after="120"/>
    </w:pPr>
    <w:rPr>
      <w:sz w:val="18"/>
    </w:rPr>
  </w:style>
  <w:style w:type="paragraph" w:customStyle="1" w:styleId="Els-1storder-head">
    <w:name w:val="Els-1storder-head"/>
    <w:basedOn w:val="Els-body-text"/>
    <w:next w:val="Els-body-text"/>
    <w:pPr>
      <w:keepNext/>
      <w:numPr>
        <w:ilvl w:val="1"/>
        <w:numId w:val="17"/>
      </w:numPr>
      <w:suppressAutoHyphens/>
      <w:spacing w:before="240" w:after="60" w:line="240" w:lineRule="exact"/>
    </w:pPr>
    <w:rPr>
      <w:b/>
      <w:sz w:val="22"/>
    </w:rPr>
  </w:style>
  <w:style w:type="paragraph" w:customStyle="1" w:styleId="Els-body-text">
    <w:name w:val="Els-body-text"/>
    <w:pPr>
      <w:jc w:val="both"/>
    </w:pPr>
  </w:style>
  <w:style w:type="paragraph" w:customStyle="1" w:styleId="Els-2ndorder-head">
    <w:name w:val="Els-2ndorder-head"/>
    <w:basedOn w:val="Els-body-text"/>
    <w:next w:val="Els-body-text"/>
    <w:pPr>
      <w:keepNext/>
      <w:numPr>
        <w:ilvl w:val="2"/>
        <w:numId w:val="17"/>
      </w:numPr>
      <w:suppressAutoHyphens/>
      <w:spacing w:before="80"/>
    </w:pPr>
    <w:rPr>
      <w:i/>
    </w:rPr>
  </w:style>
  <w:style w:type="paragraph" w:customStyle="1" w:styleId="Els-3rdorder-head">
    <w:name w:val="Els-3rdorder-head"/>
    <w:basedOn w:val="Els-body-text"/>
    <w:next w:val="Els-body-text"/>
    <w:pPr>
      <w:keepNext/>
      <w:numPr>
        <w:ilvl w:val="3"/>
        <w:numId w:val="17"/>
      </w:numPr>
      <w:suppressAutoHyphens/>
      <w:spacing w:before="60"/>
    </w:pPr>
    <w:rPr>
      <w:i/>
    </w:rPr>
  </w:style>
  <w:style w:type="paragraph" w:customStyle="1" w:styleId="Els-Affiliation">
    <w:name w:val="Els-Affiliation"/>
    <w:pPr>
      <w:suppressAutoHyphens/>
      <w:spacing w:line="240" w:lineRule="exact"/>
    </w:pPr>
    <w:rPr>
      <w:i/>
      <w:noProof/>
      <w:lang w:val="en-GB"/>
    </w:rPr>
  </w:style>
  <w:style w:type="paragraph" w:customStyle="1" w:styleId="Els-Author">
    <w:name w:val="Els-Author"/>
    <w:next w:val="Els-Affiliation"/>
    <w:pPr>
      <w:keepNext/>
      <w:suppressAutoHyphens/>
      <w:spacing w:after="60" w:line="310" w:lineRule="exact"/>
    </w:pPr>
    <w:rPr>
      <w:noProof/>
      <w:sz w:val="22"/>
      <w:lang w:val="en-GB"/>
    </w:rPr>
  </w:style>
  <w:style w:type="paragraph" w:customStyle="1" w:styleId="Els-bulletlist">
    <w:name w:val="Els-bulletlist"/>
    <w:basedOn w:val="Els-body-text"/>
    <w:pPr>
      <w:numPr>
        <w:numId w:val="8"/>
      </w:numPr>
      <w:tabs>
        <w:tab w:val="left" w:pos="240"/>
      </w:tabs>
      <w:jc w:val="left"/>
    </w:pPr>
  </w:style>
  <w:style w:type="paragraph" w:customStyle="1" w:styleId="Els-chem-equation">
    <w:name w:val="Els-chem-equation"/>
    <w:basedOn w:val="Els-body-text"/>
    <w:next w:val="Els-body-text"/>
    <w:pPr>
      <w:tabs>
        <w:tab w:val="right" w:pos="7088"/>
      </w:tabs>
      <w:spacing w:before="120" w:after="120"/>
    </w:pPr>
    <w:rPr>
      <w:noProof/>
      <w:lang w:val="en-GB"/>
    </w:rPr>
  </w:style>
  <w:style w:type="paragraph" w:customStyle="1" w:styleId="Els-equation">
    <w:name w:val="Els-equation"/>
    <w:basedOn w:val="Els-body-text"/>
    <w:next w:val="Els-body-text"/>
    <w:pPr>
      <w:tabs>
        <w:tab w:val="right" w:pos="7088"/>
      </w:tabs>
      <w:spacing w:before="120" w:after="120"/>
    </w:pPr>
    <w:rPr>
      <w:i/>
      <w:noProof/>
      <w:lang w:val="en-GB"/>
    </w:rPr>
  </w:style>
  <w:style w:type="paragraph" w:customStyle="1" w:styleId="Els-footnote">
    <w:name w:val="Els-footnote"/>
    <w:pPr>
      <w:keepLines/>
      <w:widowControl w:val="0"/>
      <w:ind w:left="120" w:hanging="120"/>
    </w:pPr>
    <w:rPr>
      <w:sz w:val="18"/>
    </w:rPr>
  </w:style>
  <w:style w:type="paragraph" w:customStyle="1" w:styleId="Els-numlist">
    <w:name w:val="Els-numlist"/>
    <w:basedOn w:val="Els-body-text"/>
    <w:pPr>
      <w:numPr>
        <w:numId w:val="9"/>
      </w:numPr>
      <w:tabs>
        <w:tab w:val="left" w:pos="240"/>
      </w:tabs>
      <w:jc w:val="left"/>
    </w:pPr>
  </w:style>
  <w:style w:type="paragraph" w:customStyle="1" w:styleId="Els-reference">
    <w:name w:val="Els-reference"/>
    <w:pPr>
      <w:numPr>
        <w:numId w:val="15"/>
      </w:numPr>
      <w:ind w:left="482"/>
    </w:pPr>
    <w:rPr>
      <w:noProof/>
      <w:sz w:val="18"/>
      <w:lang w:val="en-GB"/>
    </w:rPr>
  </w:style>
  <w:style w:type="paragraph" w:customStyle="1" w:styleId="Els-reference-head">
    <w:name w:val="Els-reference-head"/>
    <w:basedOn w:val="Els-body-text"/>
    <w:next w:val="Els-referenceno-number"/>
    <w:pPr>
      <w:keepNext/>
      <w:spacing w:before="240" w:after="60"/>
    </w:pPr>
    <w:rPr>
      <w:b/>
      <w:sz w:val="22"/>
      <w:szCs w:val="22"/>
    </w:rPr>
  </w:style>
  <w:style w:type="paragraph" w:customStyle="1" w:styleId="Els-table-text">
    <w:name w:val="Els-table-text"/>
    <w:pPr>
      <w:keepNext/>
      <w:spacing w:after="80" w:line="240" w:lineRule="exact"/>
    </w:pPr>
    <w:rPr>
      <w:sz w:val="18"/>
    </w:rPr>
  </w:style>
  <w:style w:type="paragraph" w:customStyle="1" w:styleId="Els-Title">
    <w:name w:val="Els-Title"/>
    <w:next w:val="Els-Author"/>
    <w:pPr>
      <w:suppressAutoHyphens/>
      <w:spacing w:before="240" w:after="120" w:line="360" w:lineRule="exact"/>
    </w:pPr>
    <w:rPr>
      <w:b/>
      <w:sz w:val="32"/>
    </w:rPr>
  </w:style>
  <w:style w:type="character" w:styleId="EndnoteReference">
    <w:name w:val="endnote reference"/>
    <w:semiHidden/>
    <w:rPr>
      <w:vertAlign w:val="superscript"/>
    </w:rPr>
  </w:style>
  <w:style w:type="paragraph" w:styleId="Header">
    <w:name w:val="header"/>
    <w:link w:val="HeaderChar"/>
    <w:uiPriority w:val="99"/>
    <w:pPr>
      <w:tabs>
        <w:tab w:val="center" w:pos="3600"/>
        <w:tab w:val="right" w:pos="7200"/>
      </w:tabs>
      <w:spacing w:line="200" w:lineRule="atLeast"/>
    </w:pPr>
    <w:rPr>
      <w:noProof/>
      <w:lang w:val="en-GB"/>
    </w:rPr>
  </w:style>
  <w:style w:type="paragraph" w:styleId="Footer">
    <w:name w:val="footer"/>
    <w:basedOn w:val="Header"/>
  </w:style>
  <w:style w:type="character" w:styleId="FootnoteReference">
    <w:name w:val="footnote reference"/>
    <w:semiHidden/>
    <w:rPr>
      <w:vertAlign w:val="superscript"/>
    </w:rPr>
  </w:style>
  <w:style w:type="paragraph" w:styleId="FootnoteText">
    <w:name w:val="footnote text"/>
    <w:basedOn w:val="Normal"/>
    <w:semiHidden/>
    <w:rPr>
      <w:rFonts w:ascii="Univers" w:hAnsi="Univers"/>
    </w:rPr>
  </w:style>
  <w:style w:type="character" w:styleId="Hyperlink">
    <w:name w:val="Hyperlink"/>
    <w:rPr>
      <w:color w:val="0000FF"/>
      <w:u w:val="single"/>
    </w:rPr>
  </w:style>
  <w:style w:type="character" w:customStyle="1" w:styleId="MTEquationSection">
    <w:name w:val="MTEquationSection"/>
    <w:rPr>
      <w:vanish/>
      <w:color w:val="FF0000"/>
    </w:rPr>
  </w:style>
  <w:style w:type="character" w:styleId="PageNumber">
    <w:name w:val="page number"/>
    <w:rPr>
      <w:sz w:val="20"/>
      <w:szCs w:val="20"/>
    </w:rPr>
  </w:style>
  <w:style w:type="paragraph" w:customStyle="1" w:styleId="Els-Chapterno">
    <w:name w:val="Els-Chapter no"/>
    <w:pPr>
      <w:numPr>
        <w:numId w:val="17"/>
      </w:numPr>
      <w:spacing w:before="907" w:line="260" w:lineRule="exact"/>
    </w:pPr>
    <w:rPr>
      <w:sz w:val="24"/>
      <w:szCs w:val="24"/>
    </w:rPr>
  </w:style>
  <w:style w:type="paragraph" w:customStyle="1" w:styleId="Els-referenceno-number">
    <w:name w:val="Els-reference no-number"/>
    <w:basedOn w:val="Els-reference"/>
    <w:pPr>
      <w:numPr>
        <w:numId w:val="0"/>
      </w:numPr>
      <w:ind w:left="240" w:hanging="240"/>
    </w:pPr>
  </w:style>
  <w:style w:type="character" w:customStyle="1" w:styleId="HeaderChar">
    <w:name w:val="Header Char"/>
    <w:link w:val="Header"/>
    <w:uiPriority w:val="99"/>
    <w:rsid w:val="006A2AC0"/>
    <w:rPr>
      <w:noProof/>
      <w:lang w:val="en-GB" w:eastAsia="en-US" w:bidi="ar-SA"/>
    </w:rPr>
  </w:style>
  <w:style w:type="character" w:customStyle="1" w:styleId="Els-captionChar">
    <w:name w:val="Els-caption Char"/>
    <w:rPr>
      <w:sz w:val="18"/>
      <w:lang w:val="en-US" w:eastAsia="en-US" w:bidi="ar-SA"/>
    </w:rPr>
  </w:style>
  <w:style w:type="character" w:styleId="CommentReference">
    <w:name w:val="annotation reference"/>
    <w:semiHidden/>
    <w:rPr>
      <w:sz w:val="16"/>
      <w:szCs w:val="16"/>
    </w:rPr>
  </w:style>
  <w:style w:type="paragraph" w:styleId="CommentText">
    <w:name w:val="annotation text"/>
    <w:basedOn w:val="Normal"/>
    <w:semiHidden/>
  </w:style>
  <w:style w:type="paragraph" w:styleId="CommentSubject">
    <w:name w:val="annotation subject"/>
    <w:basedOn w:val="CommentText"/>
    <w:next w:val="CommentText"/>
    <w:semiHidden/>
    <w:rPr>
      <w:b/>
      <w:bCs/>
    </w:rPr>
  </w:style>
  <w:style w:type="paragraph" w:styleId="BalloonText">
    <w:name w:val="Balloon Text"/>
    <w:basedOn w:val="Normal"/>
    <w:semiHidden/>
    <w:rPr>
      <w:rFonts w:ascii="Tahoma" w:hAnsi="Tahoma" w:cs="Tahoma"/>
      <w:sz w:val="16"/>
      <w:szCs w:val="16"/>
    </w:rPr>
  </w:style>
  <w:style w:type="paragraph" w:customStyle="1" w:styleId="Els-Abstract">
    <w:name w:val="Els-Abstract"/>
    <w:basedOn w:val="Els-1storder-head"/>
    <w:next w:val="Els-body-text"/>
    <w:autoRedefine/>
    <w:rsid w:val="005C36C0"/>
    <w:pPr>
      <w:numPr>
        <w:ilvl w:val="0"/>
        <w:numId w:val="0"/>
      </w:numPr>
      <w:spacing w:after="120"/>
    </w:pPr>
    <w:rPr>
      <w:lang w:val="en-GB"/>
    </w:rPr>
  </w:style>
  <w:style w:type="table" w:styleId="TableGrid">
    <w:name w:val="Table Grid"/>
    <w:basedOn w:val="TableNormal"/>
    <w:rsid w:val="00685D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semiHidden/>
    <w:unhideWhenUsed/>
    <w:rsid w:val="008F25EB"/>
    <w:pPr>
      <w:spacing w:before="100" w:beforeAutospacing="1" w:after="100" w:afterAutospacing="1"/>
    </w:pPr>
    <w:rPr>
      <w:sz w:val="24"/>
      <w:szCs w:val="24"/>
    </w:rPr>
  </w:style>
  <w:style w:type="character" w:styleId="PlaceholderText">
    <w:name w:val="Placeholder Text"/>
    <w:uiPriority w:val="99"/>
    <w:semiHidden/>
    <w:rsid w:val="007E0FAB"/>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6778653">
      <w:bodyDiv w:val="1"/>
      <w:marLeft w:val="0"/>
      <w:marRight w:val="0"/>
      <w:marTop w:val="0"/>
      <w:marBottom w:val="0"/>
      <w:divBdr>
        <w:top w:val="none" w:sz="0" w:space="0" w:color="auto"/>
        <w:left w:val="none" w:sz="0" w:space="0" w:color="auto"/>
        <w:bottom w:val="none" w:sz="0" w:space="0" w:color="auto"/>
        <w:right w:val="none" w:sz="0" w:space="0" w:color="auto"/>
      </w:divBdr>
    </w:div>
    <w:div w:id="520701558">
      <w:bodyDiv w:val="1"/>
      <w:marLeft w:val="0"/>
      <w:marRight w:val="0"/>
      <w:marTop w:val="0"/>
      <w:marBottom w:val="0"/>
      <w:divBdr>
        <w:top w:val="none" w:sz="0" w:space="0" w:color="auto"/>
        <w:left w:val="none" w:sz="0" w:space="0" w:color="auto"/>
        <w:bottom w:val="none" w:sz="0" w:space="0" w:color="auto"/>
        <w:right w:val="none" w:sz="0" w:space="0" w:color="auto"/>
      </w:divBdr>
    </w:div>
    <w:div w:id="862520093">
      <w:bodyDiv w:val="1"/>
      <w:marLeft w:val="0"/>
      <w:marRight w:val="0"/>
      <w:marTop w:val="0"/>
      <w:marBottom w:val="0"/>
      <w:divBdr>
        <w:top w:val="none" w:sz="0" w:space="0" w:color="auto"/>
        <w:left w:val="none" w:sz="0" w:space="0" w:color="auto"/>
        <w:bottom w:val="none" w:sz="0" w:space="0" w:color="auto"/>
        <w:right w:val="none" w:sz="0" w:space="0" w:color="auto"/>
      </w:divBdr>
    </w:div>
    <w:div w:id="9029119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oleObject" Target="embeddings/oleObject2.bin"/><Relationship Id="rId18" Type="http://schemas.openxmlformats.org/officeDocument/2006/relationships/image" Target="media/image6.wmf"/><Relationship Id="rId26" Type="http://schemas.openxmlformats.org/officeDocument/2006/relationships/image" Target="media/image10.wmf"/><Relationship Id="rId39" Type="http://schemas.openxmlformats.org/officeDocument/2006/relationships/theme" Target="theme/theme1.xml"/><Relationship Id="rId21" Type="http://schemas.openxmlformats.org/officeDocument/2006/relationships/oleObject" Target="embeddings/oleObject6.bin"/><Relationship Id="rId34"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3.wmf"/><Relationship Id="rId17" Type="http://schemas.openxmlformats.org/officeDocument/2006/relationships/oleObject" Target="embeddings/oleObject4.bin"/><Relationship Id="rId25" Type="http://schemas.openxmlformats.org/officeDocument/2006/relationships/oleObject" Target="embeddings/oleObject8.bin"/><Relationship Id="rId33" Type="http://schemas.openxmlformats.org/officeDocument/2006/relationships/image" Target="media/image15.png"/><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5.wmf"/><Relationship Id="rId20" Type="http://schemas.openxmlformats.org/officeDocument/2006/relationships/image" Target="media/image7.wmf"/><Relationship Id="rId29" Type="http://schemas.openxmlformats.org/officeDocument/2006/relationships/oleObject" Target="embeddings/oleObject10.bin"/><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1.bin"/><Relationship Id="rId24" Type="http://schemas.openxmlformats.org/officeDocument/2006/relationships/image" Target="media/image9.wmf"/><Relationship Id="rId32" Type="http://schemas.openxmlformats.org/officeDocument/2006/relationships/image" Target="media/image14.png"/><Relationship Id="rId37" Type="http://schemas.openxmlformats.org/officeDocument/2006/relationships/header" Target="header3.xml"/><Relationship Id="rId5" Type="http://schemas.openxmlformats.org/officeDocument/2006/relationships/webSettings" Target="webSettings.xml"/><Relationship Id="rId15" Type="http://schemas.openxmlformats.org/officeDocument/2006/relationships/oleObject" Target="embeddings/oleObject3.bin"/><Relationship Id="rId23" Type="http://schemas.openxmlformats.org/officeDocument/2006/relationships/oleObject" Target="embeddings/oleObject7.bin"/><Relationship Id="rId28" Type="http://schemas.openxmlformats.org/officeDocument/2006/relationships/image" Target="media/image11.wmf"/><Relationship Id="rId36" Type="http://schemas.openxmlformats.org/officeDocument/2006/relationships/footer" Target="footer1.xml"/><Relationship Id="rId10" Type="http://schemas.openxmlformats.org/officeDocument/2006/relationships/image" Target="media/image2.wmf"/><Relationship Id="rId19" Type="http://schemas.openxmlformats.org/officeDocument/2006/relationships/oleObject" Target="embeddings/oleObject5.bin"/><Relationship Id="rId31" Type="http://schemas.openxmlformats.org/officeDocument/2006/relationships/image" Target="media/image13.png"/><Relationship Id="rId4" Type="http://schemas.openxmlformats.org/officeDocument/2006/relationships/settings" Target="settings.xml"/><Relationship Id="rId9" Type="http://schemas.openxmlformats.org/officeDocument/2006/relationships/image" Target="media/image1.emf"/><Relationship Id="rId14" Type="http://schemas.openxmlformats.org/officeDocument/2006/relationships/image" Target="media/image4.wmf"/><Relationship Id="rId22" Type="http://schemas.openxmlformats.org/officeDocument/2006/relationships/image" Target="media/image8.wmf"/><Relationship Id="rId27" Type="http://schemas.openxmlformats.org/officeDocument/2006/relationships/oleObject" Target="embeddings/oleObject9.bin"/><Relationship Id="rId30" Type="http://schemas.openxmlformats.org/officeDocument/2006/relationships/image" Target="media/image12.emf"/><Relationship Id="rId35" Type="http://schemas.openxmlformats.org/officeDocument/2006/relationships/header" Target="header2.xml"/><Relationship Id="rId8" Type="http://schemas.openxmlformats.org/officeDocument/2006/relationships/hyperlink" Target="mailto:mgeorg@auth.gr" TargetMode="External"/><Relationship Id="rId3" Type="http://schemas.openxmlformats.org/officeDocument/2006/relationships/styles" Target="style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R:\Serials\Series\Computer%20Aided%20Chemical%20Engineering\ESCAPE%2026\Elsevier.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ISO690NmericalSquare.XSL" StyleName="ISO 690 - Numerical with Square Brackets"/>
</file>

<file path=customXml/itemProps1.xml><?xml version="1.0" encoding="utf-8"?>
<ds:datastoreItem xmlns:ds="http://schemas.openxmlformats.org/officeDocument/2006/customXml" ds:itemID="{EAA08BB1-0590-451D-8951-5F0F5A8EBE4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Elsevier</Template>
  <TotalTime>4476</TotalTime>
  <Pages>6</Pages>
  <Words>2287</Words>
  <Characters>13037</Characters>
  <Application>Microsoft Office Word</Application>
  <DocSecurity>0</DocSecurity>
  <Lines>108</Lines>
  <Paragraphs>30</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Chapter</vt:lpstr>
      <vt:lpstr>Chapter</vt:lpstr>
    </vt:vector>
  </TitlesOfParts>
  <Company>Elsevier Science</Company>
  <LinksUpToDate>false</LinksUpToDate>
  <CharactersWithSpaces>15294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Chapter</dc:title>
  <dc:subject/>
  <dc:creator>Reed Elsevier</dc:creator>
  <cp:keywords/>
  <dc:description/>
  <cp:lastModifiedBy>georgiadis</cp:lastModifiedBy>
  <cp:revision>2</cp:revision>
  <cp:lastPrinted>2004-12-17T10:20:00Z</cp:lastPrinted>
  <dcterms:created xsi:type="dcterms:W3CDTF">2017-12-11T08:53:00Z</dcterms:created>
  <dcterms:modified xsi:type="dcterms:W3CDTF">2018-02-11T18:02:00Z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EquationSection">
    <vt:lpwstr>1</vt:lpwstr>
  </property>
  <property fmtid="{D5CDD505-2E9C-101B-9397-08002B2CF9AE}" pid="3" name="MTWinEqns">
    <vt:bool>true</vt:bool>
  </property>
  <property fmtid="{D5CDD505-2E9C-101B-9397-08002B2CF9AE}" pid="4" name="MTEquationNumber2">
    <vt:lpwstr>(#E1)</vt:lpwstr>
  </property>
</Properties>
</file>